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2A7FA" w14:textId="77777777" w:rsidR="00C72286" w:rsidRDefault="00C72286" w:rsidP="001D64F7">
      <w:pPr>
        <w:pStyle w:val="Head1"/>
      </w:pPr>
      <w:r>
        <w:t>6.</w:t>
      </w:r>
      <w:r>
        <w:tab/>
        <w:t>Leases</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00" w:firstRow="0" w:lastRow="0" w:firstColumn="0" w:lastColumn="0" w:noHBand="0" w:noVBand="0"/>
      </w:tblPr>
      <w:tblGrid>
        <w:gridCol w:w="738"/>
        <w:gridCol w:w="8622"/>
      </w:tblGrid>
      <w:tr w:rsidR="00C72286" w14:paraId="1652A802" w14:textId="77777777" w:rsidTr="005D11EF">
        <w:trPr>
          <w:cantSplit/>
          <w:trHeight w:val="1831"/>
        </w:trPr>
        <w:tc>
          <w:tcPr>
            <w:tcW w:w="738" w:type="dxa"/>
            <w:shd w:val="clear" w:color="auto" w:fill="DBE5F1"/>
            <w:textDirection w:val="btLr"/>
            <w:vAlign w:val="center"/>
          </w:tcPr>
          <w:p w14:paraId="1652A7FB" w14:textId="77777777" w:rsidR="00C72286" w:rsidRDefault="00C72286" w:rsidP="005D11EF">
            <w:pPr>
              <w:pStyle w:val="Default"/>
              <w:ind w:left="113" w:right="113"/>
              <w:jc w:val="center"/>
              <w:rPr>
                <w:b/>
                <w:bCs/>
                <w:color w:val="000080"/>
                <w:sz w:val="26"/>
                <w:szCs w:val="26"/>
              </w:rPr>
            </w:pPr>
            <w:r>
              <w:rPr>
                <w:b/>
                <w:bCs/>
                <w:color w:val="000080"/>
                <w:sz w:val="26"/>
                <w:szCs w:val="26"/>
              </w:rPr>
              <w:t>OVERVIEW</w:t>
            </w:r>
          </w:p>
        </w:tc>
        <w:tc>
          <w:tcPr>
            <w:tcW w:w="8622" w:type="dxa"/>
            <w:shd w:val="clear" w:color="auto" w:fill="DBE5F1"/>
          </w:tcPr>
          <w:p w14:paraId="1652A7FC" w14:textId="77777777" w:rsidR="00C72286" w:rsidRDefault="00C72286" w:rsidP="005D11EF">
            <w:pPr>
              <w:pStyle w:val="Tablebullet1"/>
              <w:spacing w:after="200"/>
              <w:jc w:val="both"/>
              <w:rPr>
                <w:color w:val="002060"/>
              </w:rPr>
            </w:pPr>
            <w:r>
              <w:rPr>
                <w:color w:val="002060"/>
              </w:rPr>
              <w:t>A lease should be classified as either a finance lease or an operating lease.</w:t>
            </w:r>
          </w:p>
          <w:p w14:paraId="1652A7FD" w14:textId="77777777" w:rsidR="00C72286" w:rsidRDefault="00C72286" w:rsidP="005D11EF">
            <w:pPr>
              <w:pStyle w:val="Tablebullet1"/>
              <w:spacing w:after="200"/>
              <w:jc w:val="both"/>
              <w:rPr>
                <w:color w:val="002060"/>
              </w:rPr>
            </w:pPr>
            <w:r>
              <w:rPr>
                <w:color w:val="002060"/>
              </w:rPr>
              <w:t>Lease classification depends on whether substantially all of the risks and rewards incidental to ownership of a leased asset have been transferred from the Lessor to the Lessee.</w:t>
            </w:r>
          </w:p>
          <w:p w14:paraId="1652A7FE" w14:textId="77777777" w:rsidR="00C72286" w:rsidRDefault="00C72286" w:rsidP="005D11EF">
            <w:pPr>
              <w:pStyle w:val="Tablebullet1"/>
              <w:spacing w:after="200"/>
              <w:jc w:val="both"/>
              <w:rPr>
                <w:color w:val="002060"/>
              </w:rPr>
            </w:pPr>
            <w:r>
              <w:rPr>
                <w:color w:val="002060"/>
              </w:rPr>
              <w:t>Under a finance lease, the Lessor recognizes a finance lease receivable and the Lessee recognizes the leased asset and a liability for future lease payments.</w:t>
            </w:r>
          </w:p>
          <w:p w14:paraId="1652A7FF" w14:textId="77777777" w:rsidR="00C72286" w:rsidRDefault="00C72286" w:rsidP="005D11EF">
            <w:pPr>
              <w:pStyle w:val="Tablebullet1"/>
              <w:spacing w:after="200"/>
              <w:jc w:val="both"/>
              <w:rPr>
                <w:color w:val="002060"/>
              </w:rPr>
            </w:pPr>
            <w:r>
              <w:rPr>
                <w:color w:val="002060"/>
              </w:rPr>
              <w:t>Under an operating lease, the asset remains on the balance sheet of the Lessor and the Lessee recognizes an expense for the lease payments over the lease term.</w:t>
            </w:r>
          </w:p>
          <w:p w14:paraId="1652A800" w14:textId="77777777" w:rsidR="00C72286" w:rsidRDefault="00C72286" w:rsidP="005D11EF">
            <w:pPr>
              <w:pStyle w:val="Tablebullet1"/>
              <w:spacing w:after="200"/>
              <w:jc w:val="both"/>
              <w:rPr>
                <w:color w:val="002060"/>
              </w:rPr>
            </w:pPr>
            <w:r>
              <w:rPr>
                <w:color w:val="002060"/>
              </w:rPr>
              <w:t>Leases of a land are normally considered operating leases.</w:t>
            </w:r>
          </w:p>
          <w:p w14:paraId="1652A801" w14:textId="77777777" w:rsidR="00C72286" w:rsidRDefault="00C72286" w:rsidP="005D11EF">
            <w:pPr>
              <w:pStyle w:val="Tablebullet1"/>
              <w:spacing w:after="200"/>
              <w:jc w:val="both"/>
              <w:rPr>
                <w:color w:val="002060"/>
              </w:rPr>
            </w:pPr>
            <w:r>
              <w:rPr>
                <w:color w:val="002060"/>
              </w:rPr>
              <w:t>Sales proceeds generated through “back to back lease” arrangements should be deferred and amortized over the lease term.</w:t>
            </w:r>
          </w:p>
        </w:tc>
      </w:tr>
    </w:tbl>
    <w:p w14:paraId="1652A803" w14:textId="77777777" w:rsidR="00C72286" w:rsidRDefault="00C72286" w:rsidP="001D64F7">
      <w:pPr>
        <w:pStyle w:val="Text1"/>
      </w:pPr>
    </w:p>
    <w:p w14:paraId="1652A804" w14:textId="77777777" w:rsidR="00C72286" w:rsidRDefault="00C72286" w:rsidP="001D64F7">
      <w:pPr>
        <w:pStyle w:val="Head1"/>
      </w:pPr>
      <w:r>
        <w:t>6.1</w:t>
      </w:r>
      <w:r>
        <w:tab/>
        <w:t>Purpose and scope</w:t>
      </w:r>
    </w:p>
    <w:p w14:paraId="1652A805" w14:textId="49D56588" w:rsidR="00C72286" w:rsidRDefault="00C72286" w:rsidP="001D64F7">
      <w:pPr>
        <w:pStyle w:val="Text1"/>
      </w:pPr>
      <w:r>
        <w:t xml:space="preserve">This policy provides guidance and rules on accounting for </w:t>
      </w:r>
      <w:r w:rsidRPr="00E128ED">
        <w:rPr>
          <w:bCs/>
        </w:rPr>
        <w:t>Leases</w:t>
      </w:r>
      <w:r>
        <w:t xml:space="preserve"> for the purpose of preparing the financial statements of </w:t>
      </w:r>
      <w:r w:rsidR="00023F70">
        <w:t xml:space="preserve">the Group </w:t>
      </w:r>
      <w:r>
        <w:t>according to International Financial Reporting Standards.</w:t>
      </w:r>
    </w:p>
    <w:p w14:paraId="1652A806" w14:textId="77777777" w:rsidR="00C72286" w:rsidRDefault="00C72286" w:rsidP="001D64F7">
      <w:pPr>
        <w:pStyle w:val="Head1"/>
      </w:pPr>
      <w:r>
        <w:t>6.2</w:t>
      </w:r>
      <w:r>
        <w:tab/>
        <w:t>Definition</w:t>
      </w:r>
    </w:p>
    <w:p w14:paraId="1652A807" w14:textId="77777777" w:rsidR="00C72286" w:rsidRDefault="00C72286" w:rsidP="001D64F7">
      <w:pPr>
        <w:pStyle w:val="Text1"/>
      </w:pPr>
      <w:r>
        <w:t xml:space="preserve">A lease is an agreement, sometimes also described as a rental contract, whereby the </w:t>
      </w:r>
      <w:r w:rsidRPr="00E128ED">
        <w:rPr>
          <w:bCs/>
        </w:rPr>
        <w:t>Lessor</w:t>
      </w:r>
      <w:r>
        <w:t xml:space="preserve"> conveys to the </w:t>
      </w:r>
      <w:r>
        <w:rPr>
          <w:b/>
          <w:bCs/>
        </w:rPr>
        <w:t>Lessee</w:t>
      </w:r>
      <w:r>
        <w:t xml:space="preserve"> the right to use an asset for an agreed period of time in return for a payment or series of payments. Legal ownership remains with the lessor and may or may not eventually be transferred.</w:t>
      </w:r>
    </w:p>
    <w:p w14:paraId="1652A808" w14:textId="77777777" w:rsidR="00C72286" w:rsidRDefault="00C72286" w:rsidP="001D64F7">
      <w:pPr>
        <w:pStyle w:val="Text1"/>
      </w:pPr>
      <w:r>
        <w:t>Samsonite classifies leased assets as finance leases or operating leases and acts primarily as the lessee.</w:t>
      </w:r>
    </w:p>
    <w:p w14:paraId="1652A809" w14:textId="77777777" w:rsidR="00C72286" w:rsidRDefault="00C72286" w:rsidP="001D64F7">
      <w:pPr>
        <w:pStyle w:val="Text1"/>
      </w:pPr>
      <w:r>
        <w:t xml:space="preserve">A lease is considered to be a </w:t>
      </w:r>
      <w:r w:rsidRPr="00E128ED">
        <w:rPr>
          <w:bCs/>
        </w:rPr>
        <w:t>finance lease</w:t>
      </w:r>
      <w:r>
        <w:t xml:space="preserve"> when substantially all of the risks and rewards incidental to ownership of the leased asset are transferred from the Lessor to the Lessee by the agreement. Typical indicators assessed to determine whether substantially all of the risks and rewards are transferred include the minimum lease payments that the lessee is required to make in contrast with the value of the asset at the inception of the lease, the duration of the lease in contrast with the useful life of the asset, and whether the lessee will obtain ownership of the lease.</w:t>
      </w:r>
    </w:p>
    <w:p w14:paraId="1652A80A" w14:textId="77777777" w:rsidR="00C72286" w:rsidRDefault="00C72286" w:rsidP="001D64F7">
      <w:pPr>
        <w:pStyle w:val="Text1"/>
      </w:pPr>
      <w:r>
        <w:t>Risks include the possibilities of losses from idle capacity or technological obsolescence; rewards include the profitable operation over the asset’s economic life and the gain from the increase in value of the asset or realization of the residual value at the end of the lease.</w:t>
      </w:r>
    </w:p>
    <w:p w14:paraId="1652A80B" w14:textId="77777777" w:rsidR="00C72286" w:rsidRDefault="00C72286" w:rsidP="001D64F7">
      <w:pPr>
        <w:pStyle w:val="Text1"/>
      </w:pPr>
      <w:r>
        <w:lastRenderedPageBreak/>
        <w:t xml:space="preserve">An </w:t>
      </w:r>
      <w:r>
        <w:rPr>
          <w:b/>
          <w:bCs/>
        </w:rPr>
        <w:t>operating lease</w:t>
      </w:r>
      <w:r>
        <w:t xml:space="preserve"> is a lease other than a finance lease.</w:t>
      </w:r>
    </w:p>
    <w:p w14:paraId="1652A80C" w14:textId="77777777" w:rsidR="00C72286" w:rsidRDefault="00C72286" w:rsidP="001D64F7">
      <w:pPr>
        <w:pStyle w:val="Text1"/>
      </w:pPr>
      <w:r>
        <w:t>The accounting treatment for a lease does not depend on which party has legal ownership of the leased asset, but rather on which party bears the risks and rewards incidental to ownership of the leased asset. The classification of a lease is determined at the inception of the lease and is not revised unless the lease agreement is modified.</w:t>
      </w:r>
    </w:p>
    <w:p w14:paraId="1652A80D" w14:textId="77777777" w:rsidR="00C72286" w:rsidRDefault="00C72286" w:rsidP="001D64F7">
      <w:pPr>
        <w:pStyle w:val="Text1"/>
      </w:pPr>
      <w:r>
        <w:t>Lease accounting can apply to arrangements that explicitly convey the right to use specifically identifiable assets, but not in the contractual form of a lease. An arrangement is a lease if:</w:t>
      </w:r>
    </w:p>
    <w:p w14:paraId="1652A80E" w14:textId="77777777" w:rsidR="00C72286" w:rsidRDefault="00C72286" w:rsidP="001D64F7">
      <w:pPr>
        <w:pStyle w:val="Text1"/>
        <w:numPr>
          <w:ilvl w:val="0"/>
          <w:numId w:val="53"/>
        </w:numPr>
      </w:pPr>
      <w:r>
        <w:t>The purchaser can direct the operation of the asset and controls more than an insignificant amount of its output</w:t>
      </w:r>
    </w:p>
    <w:p w14:paraId="1652A80F" w14:textId="67B536AB" w:rsidR="00C72286" w:rsidRDefault="00C72286" w:rsidP="001D64F7">
      <w:pPr>
        <w:pStyle w:val="Text1"/>
        <w:numPr>
          <w:ilvl w:val="0"/>
          <w:numId w:val="53"/>
        </w:numPr>
      </w:pPr>
      <w:r>
        <w:t>The purchaser can control physical access to the asset an</w:t>
      </w:r>
      <w:r w:rsidR="00D378F8">
        <w:t>d</w:t>
      </w:r>
      <w:r>
        <w:t xml:space="preserve"> controls more than an insignificant amount of its output</w:t>
      </w:r>
    </w:p>
    <w:p w14:paraId="1652A810" w14:textId="77777777" w:rsidR="00C72286" w:rsidRDefault="00C72286" w:rsidP="00020563">
      <w:pPr>
        <w:pStyle w:val="Text1"/>
        <w:numPr>
          <w:ilvl w:val="0"/>
          <w:numId w:val="53"/>
        </w:numPr>
        <w:spacing w:after="0"/>
      </w:pPr>
      <w:r>
        <w:t>It is remote that a party other than the purchaser will take more than an insignificant amount of the asset’s output, and the price that the purchaser will pay is neither fixed per unit of output nor equal the market price at delivery date</w:t>
      </w:r>
    </w:p>
    <w:p w14:paraId="1652A812" w14:textId="77777777" w:rsidR="00C72286" w:rsidRDefault="00C72286" w:rsidP="00020563">
      <w:pPr>
        <w:pStyle w:val="Head1"/>
        <w:spacing w:before="240"/>
      </w:pPr>
      <w:r>
        <w:t>6.3</w:t>
      </w:r>
      <w:r>
        <w:tab/>
        <w:t>Distinction between finance lease and operating lease</w:t>
      </w:r>
    </w:p>
    <w:p w14:paraId="1652A813" w14:textId="77777777" w:rsidR="00C72286" w:rsidRDefault="00C72286" w:rsidP="001D64F7">
      <w:pPr>
        <w:pStyle w:val="Head1"/>
      </w:pPr>
      <w:r>
        <w:t>6.3.1</w:t>
      </w:r>
      <w:r>
        <w:tab/>
        <w:t>Classification criteria</w:t>
      </w:r>
    </w:p>
    <w:p w14:paraId="1652A814" w14:textId="77777777" w:rsidR="00C72286" w:rsidRDefault="00C72286" w:rsidP="001D64F7">
      <w:pPr>
        <w:pStyle w:val="Text1kwn"/>
      </w:pPr>
      <w:r>
        <w:t xml:space="preserve">Those </w:t>
      </w:r>
      <w:r>
        <w:rPr>
          <w:b/>
          <w:bCs/>
          <w:i/>
          <w:iCs/>
        </w:rPr>
        <w:t>primary lease classification indicators</w:t>
      </w:r>
      <w:r>
        <w:t xml:space="preserve"> should be considered individually or in combination in determining the classification of a lease:</w:t>
      </w:r>
    </w:p>
    <w:p w14:paraId="1652A815" w14:textId="171290BB" w:rsidR="00C72286" w:rsidRDefault="00217E56" w:rsidP="001D64F7">
      <w:pPr>
        <w:pStyle w:val="Text1"/>
        <w:jc w:val="center"/>
        <w:rPr>
          <w:color w:val="auto"/>
        </w:rPr>
      </w:pPr>
      <w:r>
        <w:rPr>
          <w:noProof/>
        </w:rPr>
        <w:drawing>
          <wp:inline distT="0" distB="0" distL="0" distR="0" wp14:anchorId="1652AC01" wp14:editId="0C60467A">
            <wp:extent cx="3901440" cy="1562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1440" cy="1562100"/>
                    </a:xfrm>
                    <a:prstGeom prst="rect">
                      <a:avLst/>
                    </a:prstGeom>
                    <a:noFill/>
                    <a:ln>
                      <a:noFill/>
                    </a:ln>
                  </pic:spPr>
                </pic:pic>
              </a:graphicData>
            </a:graphic>
          </wp:inline>
        </w:drawing>
      </w:r>
    </w:p>
    <w:p w14:paraId="1652A816" w14:textId="77777777" w:rsidR="00C72286" w:rsidRDefault="00C72286" w:rsidP="001D64F7">
      <w:pPr>
        <w:pStyle w:val="Text1kwn"/>
      </w:pPr>
      <w:r>
        <w:lastRenderedPageBreak/>
        <w:t xml:space="preserve">Those </w:t>
      </w:r>
      <w:r>
        <w:rPr>
          <w:i/>
          <w:iCs/>
        </w:rPr>
        <w:t>supplementary indicators</w:t>
      </w:r>
      <w:r>
        <w:t xml:space="preserve"> also should be considered individually or in combination in determining the classification of a lease:</w:t>
      </w:r>
    </w:p>
    <w:p w14:paraId="1652A817" w14:textId="596E4D5F" w:rsidR="00C72286" w:rsidRDefault="00217E56" w:rsidP="001D64F7">
      <w:pPr>
        <w:pStyle w:val="Text1"/>
        <w:jc w:val="center"/>
      </w:pPr>
      <w:r>
        <w:rPr>
          <w:noProof/>
        </w:rPr>
        <w:drawing>
          <wp:inline distT="0" distB="0" distL="0" distR="0" wp14:anchorId="1652AC02" wp14:editId="7E03C7F3">
            <wp:extent cx="396240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1152525"/>
                    </a:xfrm>
                    <a:prstGeom prst="rect">
                      <a:avLst/>
                    </a:prstGeom>
                    <a:noFill/>
                    <a:ln>
                      <a:noFill/>
                    </a:ln>
                  </pic:spPr>
                </pic:pic>
              </a:graphicData>
            </a:graphic>
          </wp:inline>
        </w:drawing>
      </w:r>
    </w:p>
    <w:p w14:paraId="1652A818" w14:textId="77777777" w:rsidR="00C72286" w:rsidRDefault="00C72286" w:rsidP="001D64F7">
      <w:pPr>
        <w:pStyle w:val="Head1"/>
      </w:pPr>
      <w:r>
        <w:t>6.3.2</w:t>
      </w:r>
      <w:r>
        <w:tab/>
        <w:t>Primary lease classification criteria</w:t>
      </w:r>
    </w:p>
    <w:p w14:paraId="1652A819" w14:textId="77777777" w:rsidR="00C72286" w:rsidRDefault="00C72286" w:rsidP="001D64F7">
      <w:pPr>
        <w:pStyle w:val="Text1"/>
        <w:keepNext/>
        <w:spacing w:after="0"/>
        <w:rPr>
          <w:color w:val="000080"/>
        </w:rPr>
      </w:pPr>
      <w:r>
        <w:rPr>
          <w:color w:val="000080"/>
        </w:rPr>
        <w:t>a)</w:t>
      </w:r>
      <w:r>
        <w:rPr>
          <w:color w:val="000080"/>
        </w:rPr>
        <w:tab/>
      </w:r>
      <w:r>
        <w:rPr>
          <w:i/>
          <w:iCs/>
          <w:color w:val="000080"/>
        </w:rPr>
        <w:t>Transfer of ownership</w:t>
      </w:r>
    </w:p>
    <w:p w14:paraId="1652A81A" w14:textId="77777777" w:rsidR="00C72286" w:rsidRDefault="00C72286" w:rsidP="001D64F7">
      <w:pPr>
        <w:pStyle w:val="Text1"/>
        <w:ind w:left="720"/>
      </w:pPr>
      <w:r>
        <w:t>If legal ownership of the asset ultimately transfers to the lessee, either during or at the end of the lease term, the agreement usually will be classified as a finance lease.</w:t>
      </w:r>
    </w:p>
    <w:p w14:paraId="1652A81B" w14:textId="77777777" w:rsidR="00C72286" w:rsidRDefault="00C72286" w:rsidP="001D64F7">
      <w:pPr>
        <w:pStyle w:val="Text1"/>
        <w:keepNext/>
        <w:spacing w:after="0"/>
        <w:rPr>
          <w:color w:val="000080"/>
        </w:rPr>
      </w:pPr>
      <w:r>
        <w:rPr>
          <w:color w:val="000080"/>
        </w:rPr>
        <w:t>b)</w:t>
      </w:r>
      <w:r>
        <w:rPr>
          <w:color w:val="000080"/>
        </w:rPr>
        <w:tab/>
      </w:r>
      <w:r>
        <w:rPr>
          <w:i/>
          <w:iCs/>
          <w:color w:val="000080"/>
        </w:rPr>
        <w:t>Bargain purchase option</w:t>
      </w:r>
    </w:p>
    <w:p w14:paraId="1652A81C" w14:textId="77777777" w:rsidR="00C72286" w:rsidRDefault="00C72286" w:rsidP="001D64F7">
      <w:pPr>
        <w:pStyle w:val="Text1"/>
        <w:ind w:left="720"/>
      </w:pPr>
      <w:r>
        <w:t>A purchase option that is expected at inception of the lease, to be exercised means that title to the asset is expected to transfer. Therefore, a lease with such an option normally should be classified as a finance lease. For example, if the lessee has the option to purchase the leased asset at a price that is expected to be sufficiently lower than the expected fair value of the leased asset at the date the option become exercisable for it to be reasonably certain, at the inception of the lease, that the option will be exercised, then the agreement should be classified as a finance lease.</w:t>
      </w:r>
    </w:p>
    <w:p w14:paraId="1652A81D" w14:textId="77777777" w:rsidR="00C72286" w:rsidRDefault="00C72286" w:rsidP="001D64F7">
      <w:pPr>
        <w:pStyle w:val="Text1"/>
        <w:keepNext/>
        <w:spacing w:after="0"/>
        <w:rPr>
          <w:color w:val="000080"/>
        </w:rPr>
      </w:pPr>
      <w:r>
        <w:rPr>
          <w:color w:val="000080"/>
        </w:rPr>
        <w:t>c)</w:t>
      </w:r>
      <w:r>
        <w:rPr>
          <w:color w:val="000080"/>
        </w:rPr>
        <w:tab/>
      </w:r>
      <w:r>
        <w:rPr>
          <w:i/>
          <w:iCs/>
          <w:color w:val="000080"/>
        </w:rPr>
        <w:t>Major part of economic life</w:t>
      </w:r>
    </w:p>
    <w:p w14:paraId="1652A81E" w14:textId="77777777" w:rsidR="00C72286" w:rsidRDefault="00C72286" w:rsidP="001D64F7">
      <w:pPr>
        <w:pStyle w:val="Text1"/>
        <w:keepNext/>
        <w:ind w:left="720"/>
      </w:pPr>
      <w:r>
        <w:t>If the lease term is for the major part of the economic life of the leased asset, the agreement normally should be classified as a finance lease.</w:t>
      </w:r>
    </w:p>
    <w:p w14:paraId="1652A81F" w14:textId="77777777" w:rsidR="00C72286" w:rsidRDefault="00C72286" w:rsidP="001D64F7">
      <w:pPr>
        <w:pStyle w:val="Text1"/>
        <w:pBdr>
          <w:top w:val="single" w:sz="4" w:space="1" w:color="000080"/>
          <w:left w:val="single" w:sz="4" w:space="4" w:color="000080"/>
          <w:bottom w:val="single" w:sz="4" w:space="1" w:color="000080"/>
          <w:right w:val="single" w:sz="4" w:space="4" w:color="000080"/>
        </w:pBdr>
        <w:shd w:val="clear" w:color="auto" w:fill="C0C0C0"/>
        <w:ind w:left="720"/>
        <w:rPr>
          <w:color w:val="000080"/>
        </w:rPr>
      </w:pPr>
      <w:r>
        <w:rPr>
          <w:color w:val="000080"/>
        </w:rPr>
        <w:t>In practice, a lease term equivalent to 75 percent or more of the economic life of an asset may be considered to be the major part of the asset’s economic life.</w:t>
      </w:r>
    </w:p>
    <w:p w14:paraId="1652A820" w14:textId="77777777" w:rsidR="00C72286" w:rsidRDefault="00C72286" w:rsidP="001D64F7">
      <w:pPr>
        <w:pStyle w:val="Text1"/>
        <w:ind w:left="720"/>
      </w:pPr>
      <w:r>
        <w:t>However, this US GAAP threshold should be used as a preliminary indicator rather than as an absolute conclusive criterion.</w:t>
      </w:r>
    </w:p>
    <w:p w14:paraId="1652A821" w14:textId="77777777" w:rsidR="00C72286" w:rsidRDefault="00C72286" w:rsidP="001D64F7">
      <w:pPr>
        <w:pStyle w:val="Text1"/>
        <w:spacing w:after="0"/>
        <w:rPr>
          <w:color w:val="000080"/>
        </w:rPr>
      </w:pPr>
      <w:r>
        <w:rPr>
          <w:color w:val="000080"/>
        </w:rPr>
        <w:t>d)</w:t>
      </w:r>
      <w:r>
        <w:rPr>
          <w:color w:val="000080"/>
        </w:rPr>
        <w:tab/>
      </w:r>
      <w:r>
        <w:rPr>
          <w:i/>
          <w:iCs/>
          <w:color w:val="000080"/>
        </w:rPr>
        <w:t>Present value of minimum lease payments</w:t>
      </w:r>
    </w:p>
    <w:p w14:paraId="1652A822" w14:textId="07C41026" w:rsidR="00C72286" w:rsidRDefault="00C72286" w:rsidP="001D64F7">
      <w:pPr>
        <w:pStyle w:val="Text1"/>
        <w:ind w:left="720"/>
      </w:pPr>
      <w:r>
        <w:t xml:space="preserve">Minimum lease payments are those payments </w:t>
      </w:r>
      <w:r w:rsidR="000B56E9">
        <w:t>which</w:t>
      </w:r>
      <w:r>
        <w:t xml:space="preserve"> the lessee is or </w:t>
      </w:r>
      <w:r w:rsidR="000B56E9">
        <w:t>may</w:t>
      </w:r>
      <w:r>
        <w:t xml:space="preserve"> be required</w:t>
      </w:r>
      <w:r w:rsidR="000B56E9">
        <w:t>,</w:t>
      </w:r>
      <w:r>
        <w:t xml:space="preserve"> to </w:t>
      </w:r>
      <w:r w:rsidR="000B56E9">
        <w:t>pay</w:t>
      </w:r>
      <w:r>
        <w:t xml:space="preserve"> to the lessor over the lease term. The lease term used to determine the minimum lease payments should include the periods for which the lessee has an option to extend the lease where its extension is regarded as sufficiently certain. Those payments </w:t>
      </w:r>
      <w:r w:rsidRPr="00E128ED">
        <w:rPr>
          <w:u w:val="single"/>
        </w:rPr>
        <w:t>should not</w:t>
      </w:r>
      <w:r>
        <w:t xml:space="preserve"> include contingent rent amounts, costs for services and taxes to be paid by and reimbursed to the lessor.</w:t>
      </w:r>
    </w:p>
    <w:p w14:paraId="1652A823" w14:textId="77777777" w:rsidR="00C72286" w:rsidRDefault="00C72286" w:rsidP="001D64F7">
      <w:pPr>
        <w:pStyle w:val="Text1"/>
        <w:ind w:left="720"/>
      </w:pPr>
      <w:r>
        <w:lastRenderedPageBreak/>
        <w:t>If there is a purchase option that is reasonably certain to be exercised, the purchase option payment (exercise price) should be included in the minimum lease payments.</w:t>
      </w:r>
    </w:p>
    <w:p w14:paraId="1652A824" w14:textId="77777777" w:rsidR="00C72286" w:rsidRDefault="00C72286" w:rsidP="001D64F7">
      <w:pPr>
        <w:pStyle w:val="Text1"/>
        <w:ind w:left="720"/>
      </w:pPr>
      <w:r>
        <w:t>If at the inception of the lease the present value of the minimum lease payments amounts to substantially all of the fair value of the leased asset, then the agreement normally should be classified as a finance lease.</w:t>
      </w:r>
    </w:p>
    <w:p w14:paraId="1652A825" w14:textId="77777777" w:rsidR="00C72286" w:rsidRDefault="00C72286" w:rsidP="001D64F7">
      <w:pPr>
        <w:pStyle w:val="Text1"/>
        <w:pBdr>
          <w:top w:val="single" w:sz="4" w:space="1" w:color="000080"/>
          <w:left w:val="single" w:sz="4" w:space="4" w:color="000080"/>
          <w:bottom w:val="single" w:sz="4" w:space="1" w:color="000080"/>
          <w:right w:val="single" w:sz="4" w:space="4" w:color="000080"/>
        </w:pBdr>
        <w:shd w:val="clear" w:color="auto" w:fill="C0C0C0"/>
        <w:ind w:left="720"/>
        <w:rPr>
          <w:color w:val="000080"/>
        </w:rPr>
      </w:pPr>
      <w:r>
        <w:rPr>
          <w:color w:val="000080"/>
        </w:rPr>
        <w:t>In practice, if the present value of minimum lease payments is 90 percent or more of the fair value of the leased asset at inception of the lease, then the lease may be classified as finance lease.</w:t>
      </w:r>
    </w:p>
    <w:p w14:paraId="1652A826" w14:textId="77777777" w:rsidR="00C72286" w:rsidRDefault="00C72286" w:rsidP="001D64F7">
      <w:pPr>
        <w:pStyle w:val="Text1"/>
        <w:ind w:left="720"/>
      </w:pPr>
      <w:r>
        <w:t>However, this US GAAP “bright</w:t>
      </w:r>
      <w:r>
        <w:noBreakHyphen/>
        <w:t>line” threshold should be used as a preliminary indicator rather than as an absolute conclusive criterion.</w:t>
      </w:r>
    </w:p>
    <w:p w14:paraId="1652A827" w14:textId="77777777" w:rsidR="00C72286" w:rsidRDefault="00C72286" w:rsidP="001D64F7">
      <w:pPr>
        <w:pStyle w:val="Text1"/>
        <w:ind w:left="720"/>
      </w:pPr>
      <w:r>
        <w:t>The interest rate applicable is the interest rate implicit in the lease contract. The interest rate implicit in the lease contract is the discount rate that, at the inception of the lease, causes the aggregate present value of the minimum lease payments and the unguaranteed residual value to be equal to the sum of the fair value of the leased asset and any initial direct costs of the lessor. When there is no sufficient information to determine the interest rate implicit in the lease, Samsonite’s incremental borrowing rate could be used as the discount rate to be applied in the determination of the present value of minimum lease payments.</w:t>
      </w:r>
    </w:p>
    <w:p w14:paraId="1652A828" w14:textId="07AC4864" w:rsidR="00C72286" w:rsidRDefault="00C72286" w:rsidP="001D64F7">
      <w:pPr>
        <w:pStyle w:val="Text1"/>
        <w:ind w:left="720"/>
      </w:pPr>
      <w:r>
        <w:t xml:space="preserve">The residual value of a leased asset is the expected value of the asset at the end of the lease term. </w:t>
      </w:r>
      <w:r>
        <w:rPr>
          <w:b/>
          <w:bCs/>
          <w:i/>
          <w:iCs/>
        </w:rPr>
        <w:t>For a lessee</w:t>
      </w:r>
      <w:r>
        <w:t xml:space="preserve">, amounts guaranteed by the </w:t>
      </w:r>
      <w:r>
        <w:rPr>
          <w:i/>
          <w:iCs/>
        </w:rPr>
        <w:t>lessee or a party related to the lessee</w:t>
      </w:r>
      <w:r>
        <w:t xml:space="preserve"> are included in the lessee’s calculation of minimum lease payments. </w:t>
      </w:r>
      <w:r>
        <w:rPr>
          <w:b/>
          <w:bCs/>
          <w:i/>
          <w:iCs/>
        </w:rPr>
        <w:t>For a Lessor</w:t>
      </w:r>
      <w:r>
        <w:t xml:space="preserve">, amounts guaranteed by </w:t>
      </w:r>
      <w:r>
        <w:rPr>
          <w:i/>
          <w:iCs/>
        </w:rPr>
        <w:t>any party</w:t>
      </w:r>
      <w:r>
        <w:t xml:space="preserve"> (lessee, party related to lessee or third party such as a residual insurer) </w:t>
      </w:r>
      <w:r w:rsidR="000B56E9">
        <w:t>is</w:t>
      </w:r>
      <w:r>
        <w:t xml:space="preserve"> included in the Lessor’s calculation of minimum lease payments.</w:t>
      </w:r>
    </w:p>
    <w:p w14:paraId="1652A829" w14:textId="77777777" w:rsidR="00C72286" w:rsidRDefault="00C72286" w:rsidP="001D64F7">
      <w:pPr>
        <w:pStyle w:val="Text1kwn"/>
        <w:ind w:left="720"/>
      </w:pPr>
      <w:r>
        <w:t>In determining the interest rate implicit in the lease, please consider the following discounting formulas:</w:t>
      </w:r>
    </w:p>
    <w:p w14:paraId="1652A82A" w14:textId="77777777" w:rsidR="00C72286" w:rsidRDefault="00C72286" w:rsidP="001D64F7">
      <w:pPr>
        <w:pStyle w:val="RoundBullet"/>
        <w:keepNext/>
        <w:ind w:left="720"/>
      </w:pPr>
      <w:r>
        <w:t>Payments made at the beginning of each period:</w:t>
      </w:r>
    </w:p>
    <w:p w14:paraId="1652A82B" w14:textId="71B54866" w:rsidR="00C72286" w:rsidRDefault="00217E56" w:rsidP="001D64F7">
      <w:pPr>
        <w:pStyle w:val="Text1"/>
        <w:pBdr>
          <w:top w:val="single" w:sz="4" w:space="1" w:color="auto"/>
          <w:left w:val="single" w:sz="4" w:space="1" w:color="auto"/>
          <w:bottom w:val="single" w:sz="4" w:space="1" w:color="auto"/>
          <w:right w:val="single" w:sz="4" w:space="1" w:color="auto"/>
        </w:pBdr>
        <w:ind w:left="900" w:right="1944"/>
      </w:pPr>
      <w:r>
        <w:rPr>
          <w:noProof/>
        </w:rPr>
        <w:drawing>
          <wp:inline distT="0" distB="0" distL="0" distR="0" wp14:anchorId="1652AC03" wp14:editId="49E5031D">
            <wp:extent cx="397192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71925" cy="352425"/>
                    </a:xfrm>
                    <a:prstGeom prst="rect">
                      <a:avLst/>
                    </a:prstGeom>
                    <a:noFill/>
                    <a:ln>
                      <a:noFill/>
                    </a:ln>
                  </pic:spPr>
                </pic:pic>
              </a:graphicData>
            </a:graphic>
          </wp:inline>
        </w:drawing>
      </w:r>
    </w:p>
    <w:p w14:paraId="1652A82C" w14:textId="77777777" w:rsidR="00C72286" w:rsidRDefault="00C72286" w:rsidP="001D64F7">
      <w:pPr>
        <w:pStyle w:val="RoundBullet"/>
        <w:ind w:left="720"/>
      </w:pPr>
      <w:r>
        <w:t>Payments made at the end of each period</w:t>
      </w:r>
    </w:p>
    <w:p w14:paraId="1652A82D" w14:textId="2B5D2F91" w:rsidR="00C72286" w:rsidRDefault="00217E56" w:rsidP="00020563">
      <w:pPr>
        <w:pStyle w:val="Text1"/>
        <w:pBdr>
          <w:top w:val="single" w:sz="4" w:space="1" w:color="auto"/>
          <w:left w:val="single" w:sz="4" w:space="0" w:color="auto"/>
          <w:bottom w:val="single" w:sz="4" w:space="1" w:color="auto"/>
          <w:right w:val="single" w:sz="4" w:space="4" w:color="auto"/>
        </w:pBdr>
        <w:ind w:left="864" w:right="1890"/>
      </w:pPr>
      <w:r>
        <w:rPr>
          <w:noProof/>
        </w:rPr>
        <w:drawing>
          <wp:inline distT="0" distB="0" distL="0" distR="0" wp14:anchorId="1652AC04" wp14:editId="3425DB5C">
            <wp:extent cx="3409950"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09950" cy="333375"/>
                    </a:xfrm>
                    <a:prstGeom prst="rect">
                      <a:avLst/>
                    </a:prstGeom>
                    <a:noFill/>
                    <a:ln>
                      <a:noFill/>
                    </a:ln>
                  </pic:spPr>
                </pic:pic>
              </a:graphicData>
            </a:graphic>
          </wp:inline>
        </w:drawing>
      </w:r>
      <w:bookmarkStart w:id="0" w:name="_GoBack"/>
      <w:bookmarkEnd w:id="0"/>
    </w:p>
    <w:p w14:paraId="1652A82E" w14:textId="77777777" w:rsidR="00C72286" w:rsidRDefault="00C72286" w:rsidP="001D64F7">
      <w:pPr>
        <w:pStyle w:val="Text1"/>
        <w:tabs>
          <w:tab w:val="left" w:pos="1350"/>
        </w:tabs>
        <w:ind w:left="900"/>
        <w:rPr>
          <w:sz w:val="18"/>
          <w:szCs w:val="18"/>
        </w:rPr>
      </w:pPr>
      <w:r>
        <w:rPr>
          <w:sz w:val="18"/>
          <w:szCs w:val="18"/>
        </w:rPr>
        <w:t>FV:</w:t>
      </w:r>
      <w:r>
        <w:rPr>
          <w:sz w:val="18"/>
          <w:szCs w:val="18"/>
        </w:rPr>
        <w:tab/>
        <w:t>Fair value of the asset</w:t>
      </w:r>
    </w:p>
    <w:p w14:paraId="1652A82F" w14:textId="77777777" w:rsidR="00C72286" w:rsidRDefault="00C72286" w:rsidP="001D64F7">
      <w:pPr>
        <w:pStyle w:val="Text1"/>
        <w:tabs>
          <w:tab w:val="left" w:pos="1350"/>
        </w:tabs>
        <w:ind w:left="900"/>
        <w:rPr>
          <w:sz w:val="18"/>
          <w:szCs w:val="18"/>
        </w:rPr>
      </w:pPr>
      <w:r>
        <w:rPr>
          <w:sz w:val="18"/>
          <w:szCs w:val="18"/>
        </w:rPr>
        <w:t>SP:</w:t>
      </w:r>
      <w:r>
        <w:rPr>
          <w:sz w:val="18"/>
          <w:szCs w:val="18"/>
        </w:rPr>
        <w:tab/>
        <w:t>Special payment at inception of the lease</w:t>
      </w:r>
    </w:p>
    <w:p w14:paraId="1652A830" w14:textId="77777777" w:rsidR="00C72286" w:rsidRDefault="00C72286" w:rsidP="001D64F7">
      <w:pPr>
        <w:pStyle w:val="Text1"/>
        <w:tabs>
          <w:tab w:val="left" w:pos="1350"/>
        </w:tabs>
        <w:ind w:left="900"/>
        <w:rPr>
          <w:sz w:val="18"/>
          <w:szCs w:val="18"/>
        </w:rPr>
      </w:pPr>
      <w:r>
        <w:rPr>
          <w:sz w:val="18"/>
          <w:szCs w:val="18"/>
        </w:rPr>
        <w:lastRenderedPageBreak/>
        <w:t>MR:</w:t>
      </w:r>
      <w:r>
        <w:rPr>
          <w:sz w:val="18"/>
          <w:szCs w:val="18"/>
        </w:rPr>
        <w:tab/>
        <w:t>Non</w:t>
      </w:r>
      <w:r>
        <w:rPr>
          <w:sz w:val="18"/>
          <w:szCs w:val="18"/>
        </w:rPr>
        <w:noBreakHyphen/>
        <w:t>cancelable lease payments</w:t>
      </w:r>
    </w:p>
    <w:p w14:paraId="1652A831" w14:textId="77777777" w:rsidR="00C72286" w:rsidRDefault="00C72286" w:rsidP="001D64F7">
      <w:pPr>
        <w:pStyle w:val="Text1"/>
        <w:tabs>
          <w:tab w:val="left" w:pos="1350"/>
        </w:tabs>
        <w:ind w:left="900"/>
        <w:rPr>
          <w:sz w:val="18"/>
          <w:szCs w:val="18"/>
        </w:rPr>
      </w:pPr>
      <w:r>
        <w:rPr>
          <w:sz w:val="18"/>
          <w:szCs w:val="18"/>
        </w:rPr>
        <w:t>R:</w:t>
      </w:r>
      <w:r>
        <w:rPr>
          <w:sz w:val="18"/>
          <w:szCs w:val="18"/>
        </w:rPr>
        <w:tab/>
        <w:t>Implicit interest rate</w:t>
      </w:r>
    </w:p>
    <w:p w14:paraId="1652A832" w14:textId="77777777" w:rsidR="00C72286" w:rsidRDefault="00C72286" w:rsidP="001D64F7">
      <w:pPr>
        <w:pStyle w:val="Text1"/>
        <w:tabs>
          <w:tab w:val="left" w:pos="1350"/>
        </w:tabs>
        <w:ind w:left="900"/>
        <w:rPr>
          <w:sz w:val="18"/>
          <w:szCs w:val="18"/>
        </w:rPr>
      </w:pPr>
      <w:r>
        <w:rPr>
          <w:sz w:val="18"/>
          <w:szCs w:val="18"/>
        </w:rPr>
        <w:t>N:</w:t>
      </w:r>
      <w:r>
        <w:rPr>
          <w:sz w:val="18"/>
          <w:szCs w:val="18"/>
        </w:rPr>
        <w:tab/>
        <w:t>Number of payment periods</w:t>
      </w:r>
    </w:p>
    <w:p w14:paraId="1652A833" w14:textId="77777777" w:rsidR="00C72286" w:rsidRDefault="00C72286" w:rsidP="001D64F7">
      <w:pPr>
        <w:pStyle w:val="Text1"/>
        <w:tabs>
          <w:tab w:val="left" w:pos="1350"/>
        </w:tabs>
        <w:ind w:left="900"/>
        <w:rPr>
          <w:sz w:val="18"/>
          <w:szCs w:val="18"/>
        </w:rPr>
      </w:pPr>
      <w:r>
        <w:rPr>
          <w:sz w:val="18"/>
          <w:szCs w:val="18"/>
        </w:rPr>
        <w:t>RV:</w:t>
      </w:r>
      <w:r>
        <w:rPr>
          <w:sz w:val="18"/>
          <w:szCs w:val="18"/>
        </w:rPr>
        <w:tab/>
        <w:t>Residual value (guaranteed and un-guaranteed) or purchase option (if any)</w:t>
      </w:r>
    </w:p>
    <w:p w14:paraId="1652A834" w14:textId="77777777" w:rsidR="00C72286" w:rsidRDefault="00C72286" w:rsidP="001D64F7">
      <w:pPr>
        <w:pStyle w:val="Text1"/>
        <w:tabs>
          <w:tab w:val="left" w:pos="1350"/>
        </w:tabs>
        <w:ind w:left="900"/>
        <w:rPr>
          <w:sz w:val="18"/>
          <w:szCs w:val="18"/>
        </w:rPr>
      </w:pPr>
      <w:r>
        <w:rPr>
          <w:sz w:val="18"/>
          <w:szCs w:val="18"/>
        </w:rPr>
        <w:t>DC:</w:t>
      </w:r>
      <w:r>
        <w:rPr>
          <w:sz w:val="18"/>
          <w:szCs w:val="18"/>
        </w:rPr>
        <w:tab/>
        <w:t>Initial direct costs of the lessor</w:t>
      </w:r>
    </w:p>
    <w:p w14:paraId="1652A835" w14:textId="77777777" w:rsidR="00C72286" w:rsidRDefault="00C72286" w:rsidP="001D64F7">
      <w:pPr>
        <w:pStyle w:val="Text1"/>
        <w:tabs>
          <w:tab w:val="left" w:pos="1350"/>
        </w:tabs>
        <w:ind w:left="900"/>
        <w:rPr>
          <w:sz w:val="18"/>
          <w:szCs w:val="18"/>
        </w:rPr>
      </w:pPr>
      <w:r>
        <w:rPr>
          <w:sz w:val="18"/>
          <w:szCs w:val="18"/>
        </w:rPr>
        <w:t>FP:</w:t>
      </w:r>
      <w:r>
        <w:rPr>
          <w:sz w:val="18"/>
          <w:szCs w:val="18"/>
        </w:rPr>
        <w:tab/>
        <w:t>First payment made at the beginning of the first period</w:t>
      </w:r>
    </w:p>
    <w:p w14:paraId="1652A836" w14:textId="77777777" w:rsidR="00C72286" w:rsidRDefault="00C72286" w:rsidP="001D64F7">
      <w:pPr>
        <w:pStyle w:val="Text1kwn"/>
        <w:ind w:left="540"/>
      </w:pPr>
      <w:r w:rsidRPr="00E147EB">
        <w:t>In order to determine the implicit interest rate you may also use the Excel function “Rate” as illustrated below</w:t>
      </w:r>
      <w:r w:rsidRPr="00241797">
        <w:t>:</w:t>
      </w:r>
    </w:p>
    <w:p w14:paraId="1652A837" w14:textId="7EB969E1" w:rsidR="00C72286" w:rsidRDefault="00217E56" w:rsidP="001D64F7">
      <w:pPr>
        <w:pStyle w:val="Default"/>
        <w:spacing w:after="140"/>
        <w:ind w:left="540"/>
        <w:rPr>
          <w:color w:val="auto"/>
        </w:rPr>
      </w:pPr>
      <w:r>
        <w:rPr>
          <w:noProof/>
          <w:color w:val="auto"/>
        </w:rPr>
        <w:drawing>
          <wp:inline distT="0" distB="0" distL="0" distR="0" wp14:anchorId="1652AC05" wp14:editId="7090D146">
            <wp:extent cx="2295525" cy="1400175"/>
            <wp:effectExtent l="0" t="0" r="9525"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1400175"/>
                    </a:xfrm>
                    <a:prstGeom prst="rect">
                      <a:avLst/>
                    </a:prstGeom>
                    <a:noFill/>
                    <a:ln>
                      <a:noFill/>
                    </a:ln>
                  </pic:spPr>
                </pic:pic>
              </a:graphicData>
            </a:graphic>
          </wp:inline>
        </w:drawing>
      </w:r>
    </w:p>
    <w:p w14:paraId="1652A838" w14:textId="77777777" w:rsidR="00C72286" w:rsidRDefault="00C72286" w:rsidP="001D64F7">
      <w:pPr>
        <w:pStyle w:val="RoundBullet"/>
        <w:ind w:left="900"/>
      </w:pPr>
      <w:r>
        <w:rPr>
          <w:b/>
          <w:bCs/>
        </w:rPr>
        <w:t>Nper</w:t>
      </w:r>
      <w:r>
        <w:t>: number of payment periods.</w:t>
      </w:r>
    </w:p>
    <w:p w14:paraId="1652A839" w14:textId="77777777" w:rsidR="00C72286" w:rsidRDefault="00C72286" w:rsidP="001D64F7">
      <w:pPr>
        <w:pStyle w:val="RoundBullet"/>
        <w:ind w:left="900"/>
      </w:pPr>
      <w:r>
        <w:rPr>
          <w:b/>
          <w:bCs/>
        </w:rPr>
        <w:t>Pmt</w:t>
      </w:r>
      <w:r>
        <w:t>: payment made at each period (negative sign).</w:t>
      </w:r>
    </w:p>
    <w:p w14:paraId="1652A83A" w14:textId="77777777" w:rsidR="00C72286" w:rsidRDefault="00C72286" w:rsidP="001D64F7">
      <w:pPr>
        <w:pStyle w:val="RoundBullet"/>
        <w:ind w:left="900"/>
      </w:pPr>
      <w:r>
        <w:rPr>
          <w:b/>
          <w:bCs/>
        </w:rPr>
        <w:t>Pv</w:t>
      </w:r>
      <w:r>
        <w:t>: Present value of the unit less any upfront payments made at the inception of the lease.</w:t>
      </w:r>
    </w:p>
    <w:p w14:paraId="1652A83B" w14:textId="77777777" w:rsidR="00C72286" w:rsidRDefault="00C72286" w:rsidP="001D64F7">
      <w:pPr>
        <w:pStyle w:val="RoundBullet"/>
        <w:ind w:left="900"/>
      </w:pPr>
      <w:r>
        <w:rPr>
          <w:b/>
          <w:bCs/>
        </w:rPr>
        <w:t>Fv</w:t>
      </w:r>
      <w:r>
        <w:t>: Purchase option (negative sign) and unguaranteed residual value.</w:t>
      </w:r>
    </w:p>
    <w:p w14:paraId="1652A83C" w14:textId="77777777" w:rsidR="00C72286" w:rsidRDefault="00C72286" w:rsidP="001D64F7">
      <w:pPr>
        <w:pStyle w:val="RoundBulletLast"/>
        <w:ind w:left="900"/>
      </w:pPr>
      <w:r>
        <w:rPr>
          <w:b/>
          <w:bCs/>
        </w:rPr>
        <w:t>Type</w:t>
      </w:r>
      <w:r>
        <w:t>: payment at the beginning of the period = 1; payment at the end of the period = 0.</w:t>
      </w:r>
    </w:p>
    <w:p w14:paraId="1652A83D" w14:textId="77777777" w:rsidR="00C72286" w:rsidRDefault="00C72286" w:rsidP="001D64F7">
      <w:pPr>
        <w:pStyle w:val="Text1"/>
        <w:keepNext/>
        <w:spacing w:after="0"/>
        <w:rPr>
          <w:color w:val="000080"/>
        </w:rPr>
      </w:pPr>
      <w:r>
        <w:rPr>
          <w:color w:val="000080"/>
        </w:rPr>
        <w:t>e)</w:t>
      </w:r>
      <w:r>
        <w:rPr>
          <w:color w:val="000080"/>
        </w:rPr>
        <w:tab/>
      </w:r>
      <w:r>
        <w:rPr>
          <w:i/>
          <w:iCs/>
          <w:color w:val="000080"/>
        </w:rPr>
        <w:t>Specialized nature of the asset</w:t>
      </w:r>
    </w:p>
    <w:p w14:paraId="1652A83E" w14:textId="77777777" w:rsidR="00C72286" w:rsidRDefault="00C72286" w:rsidP="001D64F7">
      <w:pPr>
        <w:pStyle w:val="Text1"/>
        <w:ind w:left="720"/>
      </w:pPr>
      <w:r>
        <w:t>If a leased asset is so specialized that only the lessee can use it without major modification, then the agreement normally should be classified as a finance lease.</w:t>
      </w:r>
    </w:p>
    <w:p w14:paraId="1652A83F" w14:textId="77777777" w:rsidR="00C72286" w:rsidRDefault="00C72286" w:rsidP="001D64F7">
      <w:pPr>
        <w:pStyle w:val="Head1"/>
      </w:pPr>
      <w:r>
        <w:t>6.3.3</w:t>
      </w:r>
      <w:r>
        <w:tab/>
        <w:t>Supplementary indicators of a finance lease</w:t>
      </w:r>
    </w:p>
    <w:p w14:paraId="1652A840" w14:textId="77777777" w:rsidR="00C72286" w:rsidRDefault="00C72286" w:rsidP="001D64F7">
      <w:pPr>
        <w:pStyle w:val="Text1kwn"/>
      </w:pPr>
      <w:r>
        <w:t>There are several additional indicators that a contract may be a finance lease. These are:</w:t>
      </w:r>
    </w:p>
    <w:p w14:paraId="1652A841" w14:textId="77777777" w:rsidR="00C72286" w:rsidRDefault="00C72286" w:rsidP="001D64F7">
      <w:pPr>
        <w:pStyle w:val="RoundBullet"/>
        <w:numPr>
          <w:ilvl w:val="0"/>
          <w:numId w:val="54"/>
        </w:numPr>
        <w:tabs>
          <w:tab w:val="clear" w:pos="360"/>
          <w:tab w:val="left" w:pos="720"/>
        </w:tabs>
      </w:pPr>
      <w:r>
        <w:t>If the lessee can cancel the lease, the lessor’s losses associated with the cancellation are borne by the lessee (the calculation of the minimum lease payments should be based on the smaller of the non</w:t>
      </w:r>
      <w:r>
        <w:noBreakHyphen/>
        <w:t>cancellable lease payments plus the penalty or the total minimum lease payment);</w:t>
      </w:r>
    </w:p>
    <w:p w14:paraId="1652A842" w14:textId="77777777" w:rsidR="00C72286" w:rsidRDefault="00C72286" w:rsidP="001D64F7">
      <w:pPr>
        <w:pStyle w:val="RoundBullet"/>
        <w:numPr>
          <w:ilvl w:val="0"/>
          <w:numId w:val="54"/>
        </w:numPr>
        <w:tabs>
          <w:tab w:val="clear" w:pos="360"/>
          <w:tab w:val="left" w:pos="720"/>
          <w:tab w:val="left" w:pos="1080"/>
        </w:tabs>
      </w:pPr>
      <w:r>
        <w:lastRenderedPageBreak/>
        <w:t>Gains or losses from the fluctuation in the fair value of the residual fall to the lessee (e.g., in the form of a rent rebate equaling most of the sales proceeds at the end of the lease); or</w:t>
      </w:r>
    </w:p>
    <w:p w14:paraId="1652A843" w14:textId="77777777" w:rsidR="00C72286" w:rsidRDefault="00C72286" w:rsidP="001D64F7">
      <w:pPr>
        <w:pStyle w:val="RoundBulletLast"/>
        <w:numPr>
          <w:ilvl w:val="0"/>
          <w:numId w:val="54"/>
        </w:numPr>
        <w:tabs>
          <w:tab w:val="clear" w:pos="360"/>
          <w:tab w:val="left" w:pos="720"/>
          <w:tab w:val="left" w:pos="1080"/>
        </w:tabs>
      </w:pPr>
      <w:r>
        <w:t>The lessee can extend the lease at a rent substantially lower than the market rent.</w:t>
      </w:r>
    </w:p>
    <w:p w14:paraId="1652A844" w14:textId="1AA4EF9F" w:rsidR="00C72286" w:rsidRDefault="00C72286" w:rsidP="001D64F7">
      <w:pPr>
        <w:pStyle w:val="Head1"/>
      </w:pPr>
      <w:r>
        <w:t>6.3.4</w:t>
      </w:r>
      <w:r>
        <w:tab/>
        <w:t>Leases of land</w:t>
      </w:r>
    </w:p>
    <w:p w14:paraId="1652A845" w14:textId="448958BD" w:rsidR="00C72286" w:rsidRPr="00A0684A" w:rsidRDefault="00C72286" w:rsidP="001D64F7">
      <w:pPr>
        <w:pStyle w:val="Head1"/>
        <w:rPr>
          <w:b w:val="0"/>
          <w:color w:val="auto"/>
          <w:sz w:val="22"/>
          <w:szCs w:val="22"/>
        </w:rPr>
      </w:pPr>
      <w:r w:rsidRPr="00231152">
        <w:rPr>
          <w:b w:val="0"/>
          <w:color w:val="auto"/>
          <w:sz w:val="22"/>
          <w:szCs w:val="22"/>
        </w:rPr>
        <w:t xml:space="preserve">Because land has an indefinite useful life, a lease of land will normally be classified as an operating lease to the extent that title does not pass to </w:t>
      </w:r>
      <w:r w:rsidR="00023F70">
        <w:rPr>
          <w:b w:val="0"/>
          <w:color w:val="auto"/>
          <w:sz w:val="22"/>
          <w:szCs w:val="22"/>
        </w:rPr>
        <w:t>the Group</w:t>
      </w:r>
      <w:r w:rsidRPr="00231152">
        <w:rPr>
          <w:b w:val="0"/>
          <w:color w:val="auto"/>
          <w:sz w:val="22"/>
          <w:szCs w:val="22"/>
        </w:rPr>
        <w:t xml:space="preserve"> by the end of the lease. This does not apply to leases for long term land lease rights, which are classified as Property</w:t>
      </w:r>
      <w:r w:rsidR="00023F70">
        <w:rPr>
          <w:b w:val="0"/>
          <w:color w:val="auto"/>
          <w:sz w:val="22"/>
          <w:szCs w:val="22"/>
        </w:rPr>
        <w:t>,</w:t>
      </w:r>
      <w:r w:rsidRPr="00231152">
        <w:rPr>
          <w:b w:val="0"/>
          <w:color w:val="auto"/>
          <w:sz w:val="22"/>
          <w:szCs w:val="22"/>
        </w:rPr>
        <w:t xml:space="preserve"> Plant and Equipment</w:t>
      </w:r>
      <w:r w:rsidR="00023F70">
        <w:rPr>
          <w:b w:val="0"/>
          <w:color w:val="auto"/>
          <w:sz w:val="22"/>
          <w:szCs w:val="22"/>
        </w:rPr>
        <w:t>.</w:t>
      </w:r>
    </w:p>
    <w:p w14:paraId="1652A846" w14:textId="77777777" w:rsidR="00C72286" w:rsidRDefault="00C72286" w:rsidP="001D64F7">
      <w:pPr>
        <w:pStyle w:val="Head1"/>
      </w:pPr>
      <w:r>
        <w:t>6.4</w:t>
      </w:r>
      <w:r>
        <w:tab/>
        <w:t>Accounting for leases</w:t>
      </w:r>
    </w:p>
    <w:p w14:paraId="1652A847" w14:textId="77777777" w:rsidR="00C72286" w:rsidRDefault="00C72286" w:rsidP="001D64F7">
      <w:pPr>
        <w:pStyle w:val="Head1"/>
      </w:pPr>
      <w:r>
        <w:t>6.4.1</w:t>
      </w:r>
      <w:r>
        <w:tab/>
        <w:t>Accounting for operating leases</w:t>
      </w:r>
    </w:p>
    <w:p w14:paraId="1652A848" w14:textId="641E2A6B" w:rsidR="00C72286" w:rsidRDefault="00C72286" w:rsidP="001D64F7">
      <w:pPr>
        <w:pStyle w:val="Head1"/>
      </w:pPr>
      <w:r>
        <w:t>6.4.1.1</w:t>
      </w:r>
      <w:r>
        <w:tab/>
      </w:r>
      <w:r w:rsidR="00023F70">
        <w:t>The Group</w:t>
      </w:r>
      <w:r>
        <w:t xml:space="preserve"> as lessor</w:t>
      </w:r>
    </w:p>
    <w:p w14:paraId="1652A849" w14:textId="744E29F4" w:rsidR="00C72286" w:rsidRDefault="00C72286" w:rsidP="001D64F7">
      <w:pPr>
        <w:pStyle w:val="Text1"/>
      </w:pPr>
      <w:r>
        <w:t>Lease income from</w:t>
      </w:r>
      <w:r w:rsidR="00023F70">
        <w:t xml:space="preserve"> an</w:t>
      </w:r>
      <w:r>
        <w:t xml:space="preserve"> operating lease is recognized in income on a straight-line basis over the lease term. Future contractual rental payments from the lessee are recognized as receivables over the lease term as the payments become receivable.</w:t>
      </w:r>
    </w:p>
    <w:p w14:paraId="1652A84A" w14:textId="75AC62BC" w:rsidR="00C72286" w:rsidRDefault="00C72286" w:rsidP="001D64F7">
      <w:pPr>
        <w:pStyle w:val="Text1"/>
        <w:rPr>
          <w:b/>
          <w:bCs/>
          <w:i/>
          <w:iCs/>
        </w:rPr>
      </w:pPr>
      <w:r>
        <w:t xml:space="preserve">Incentives granted to customers in negotiating a new or renewed operating lease are recognized as an integral part of the net consideration agreed for the use of the asset. They are recognized as a reduction of rental income over the lease term using the same recognition basis as for the lease income (i.e., on a straight-line basis). If, for example, a rent-free period of one year is agreed in a lease agreement covering 10 years at an annual amount of $1,000 for years 2 to 10, </w:t>
      </w:r>
      <w:r w:rsidR="00023F70">
        <w:t xml:space="preserve">the Group </w:t>
      </w:r>
      <w:r>
        <w:t>would recognize the net consideration of $9,000 systematically over the 10</w:t>
      </w:r>
      <w:r>
        <w:noBreakHyphen/>
        <w:t>year term.</w:t>
      </w:r>
    </w:p>
    <w:p w14:paraId="1652A84B" w14:textId="7154B21E" w:rsidR="00C72286" w:rsidRDefault="00C72286" w:rsidP="001D64F7">
      <w:pPr>
        <w:pStyle w:val="Head1"/>
      </w:pPr>
      <w:r>
        <w:t>6.4.1.2</w:t>
      </w:r>
      <w:r>
        <w:tab/>
      </w:r>
      <w:r w:rsidR="00023F70">
        <w:t xml:space="preserve">The Group </w:t>
      </w:r>
      <w:r>
        <w:t>as lessee</w:t>
      </w:r>
    </w:p>
    <w:p w14:paraId="1652A84C" w14:textId="6AAB7335" w:rsidR="00C72286" w:rsidRDefault="00C72286" w:rsidP="001D64F7">
      <w:pPr>
        <w:pStyle w:val="Text1"/>
      </w:pPr>
      <w:r>
        <w:t xml:space="preserve">Operating lease agreements, for which </w:t>
      </w:r>
      <w:r w:rsidR="00023F70">
        <w:t>the Group</w:t>
      </w:r>
      <w:r>
        <w:t xml:space="preserve"> has a financial commitment but does not bear all of the risks and rewards of ownership, are not reflected in the consolidated </w:t>
      </w:r>
      <w:r w:rsidR="00020563">
        <w:t>b</w:t>
      </w:r>
      <w:r>
        <w:t xml:space="preserve">alance </w:t>
      </w:r>
      <w:r w:rsidR="00020563">
        <w:t>s</w:t>
      </w:r>
      <w:r>
        <w:t>heet, nor are liabilities for rentals in respect of future periods recognized.</w:t>
      </w:r>
    </w:p>
    <w:p w14:paraId="1652A84D" w14:textId="77777777" w:rsidR="00C72286" w:rsidRDefault="00C72286" w:rsidP="001D64F7">
      <w:pPr>
        <w:pStyle w:val="Text1"/>
      </w:pPr>
      <w:r>
        <w:t>Rent expense is recognized on a straight line basis over the lease term (i.e., between the commencement date and the end of the lease term). Generally, this will result in the recognition of prepaid rent or accrued liabilities for rental payments.</w:t>
      </w:r>
    </w:p>
    <w:p w14:paraId="1652A84F" w14:textId="77777777" w:rsidR="00C72286" w:rsidRDefault="00C72286" w:rsidP="001D64F7">
      <w:pPr>
        <w:spacing w:after="0" w:line="240" w:lineRule="auto"/>
      </w:pPr>
      <w:r>
        <w:br w:type="page"/>
      </w:r>
    </w:p>
    <w:p w14:paraId="1652A850" w14:textId="77777777" w:rsidR="00C72286" w:rsidRDefault="00C72286" w:rsidP="001D64F7">
      <w:pPr>
        <w:pStyle w:val="Head1"/>
      </w:pPr>
      <w:r>
        <w:lastRenderedPageBreak/>
        <w:t>6.4.2</w:t>
      </w:r>
      <w:r>
        <w:tab/>
        <w:t>Accounting for finance leases</w:t>
      </w:r>
    </w:p>
    <w:p w14:paraId="1652A851" w14:textId="61050D53" w:rsidR="00C72286" w:rsidRDefault="00023F70" w:rsidP="001D64F7">
      <w:pPr>
        <w:pStyle w:val="Text1"/>
      </w:pPr>
      <w:r>
        <w:t xml:space="preserve">The Group </w:t>
      </w:r>
      <w:r w:rsidR="00C72286">
        <w:t>has classified some rental fleet leases as finance leases. The classification of a majority of these leases is primarily driven by bargain purchase options included in the terms of the lease agreements. As mentioned above</w:t>
      </w:r>
      <w:r w:rsidR="00D81F53">
        <w:t>,</w:t>
      </w:r>
      <w:r w:rsidR="00C72286">
        <w:t xml:space="preserve"> bargain purchase options are considered to be an indicator of a finance lease.  </w:t>
      </w:r>
      <w:r>
        <w:t xml:space="preserve">The Group </w:t>
      </w:r>
      <w:r w:rsidR="00C72286">
        <w:t>evaluates if the lessee has the option to purchase the fleet vehicle at a price that is expected to be sufficiently lower than the fair value at the date the option becomes exercisable.</w:t>
      </w:r>
    </w:p>
    <w:p w14:paraId="1652A853" w14:textId="77777777" w:rsidR="00C72286" w:rsidRDefault="00C72286" w:rsidP="001D64F7">
      <w:pPr>
        <w:pStyle w:val="Head1"/>
      </w:pPr>
      <w:r>
        <w:t>6.4.3</w:t>
      </w:r>
      <w:r>
        <w:tab/>
        <w:t>Back to back lease transactions</w:t>
      </w:r>
    </w:p>
    <w:p w14:paraId="1652A854" w14:textId="77777777" w:rsidR="00C72286" w:rsidRDefault="00C72286" w:rsidP="001D64F7">
      <w:pPr>
        <w:pStyle w:val="Head1"/>
      </w:pPr>
      <w:r>
        <w:t>6.4.3.1</w:t>
      </w:r>
      <w:r>
        <w:tab/>
        <w:t>Classification and measurement</w:t>
      </w:r>
    </w:p>
    <w:p w14:paraId="1652A855" w14:textId="003C0487" w:rsidR="00C72286" w:rsidRDefault="00023F70" w:rsidP="001D64F7">
      <w:pPr>
        <w:pStyle w:val="Text1"/>
      </w:pPr>
      <w:r>
        <w:t xml:space="preserve">From time to time, the Group may enter </w:t>
      </w:r>
      <w:r w:rsidR="000B56E9">
        <w:t>into back to back lease transactions</w:t>
      </w:r>
      <w:r w:rsidR="00C72286">
        <w:t xml:space="preserve">. These </w:t>
      </w:r>
      <w:r>
        <w:t>situations</w:t>
      </w:r>
      <w:r w:rsidR="00C72286">
        <w:t xml:space="preserve"> are not frequent and in such case, </w:t>
      </w:r>
      <w:r>
        <w:t>the Group</w:t>
      </w:r>
      <w:r w:rsidR="00C72286">
        <w:t xml:space="preserve"> enters at the same time into a sale and lease back arrangement.  Both </w:t>
      </w:r>
      <w:r>
        <w:t>the Group</w:t>
      </w:r>
      <w:r w:rsidR="00C72286">
        <w:t xml:space="preserve"> and the client have an option to purchase the leased asset by the end of the lease term. The two contracts usually have the same duration.</w:t>
      </w:r>
    </w:p>
    <w:p w14:paraId="1652A856" w14:textId="77777777" w:rsidR="00C72286" w:rsidRDefault="00C72286" w:rsidP="001D64F7">
      <w:pPr>
        <w:pStyle w:val="Text1kwn"/>
      </w:pPr>
      <w:r>
        <w:t>Back to back leases may be presented as follows:</w:t>
      </w:r>
    </w:p>
    <w:p w14:paraId="1652A857" w14:textId="3016E71E" w:rsidR="00C72286" w:rsidRDefault="00217E56" w:rsidP="001D64F7">
      <w:pPr>
        <w:pStyle w:val="Text1"/>
      </w:pPr>
      <w:r>
        <w:rPr>
          <w:noProof/>
        </w:rPr>
        <w:drawing>
          <wp:inline distT="0" distB="0" distL="0" distR="0" wp14:anchorId="1652AC06" wp14:editId="0AF96ABB">
            <wp:extent cx="2034540" cy="998220"/>
            <wp:effectExtent l="0" t="0" r="381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6794" cy="994420"/>
                    </a:xfrm>
                    <a:prstGeom prst="rect">
                      <a:avLst/>
                    </a:prstGeom>
                    <a:noFill/>
                    <a:ln>
                      <a:noFill/>
                    </a:ln>
                  </pic:spPr>
                </pic:pic>
              </a:graphicData>
            </a:graphic>
          </wp:inline>
        </w:drawing>
      </w:r>
    </w:p>
    <w:p w14:paraId="1652A858" w14:textId="427E55F0" w:rsidR="00C72286" w:rsidRDefault="00C72286" w:rsidP="001D64F7">
      <w:pPr>
        <w:pStyle w:val="Text1kwn"/>
      </w:pPr>
      <w:r>
        <w:t xml:space="preserve">The back to back arrangement has two separate </w:t>
      </w:r>
      <w:r w:rsidR="00023F70">
        <w:t>components</w:t>
      </w:r>
      <w:r>
        <w:t>:</w:t>
      </w:r>
    </w:p>
    <w:p w14:paraId="1652A859" w14:textId="03B3C30A" w:rsidR="00C72286" w:rsidRDefault="00C72286" w:rsidP="001D64F7">
      <w:pPr>
        <w:pStyle w:val="Text1"/>
        <w:ind w:left="1080" w:hanging="720"/>
      </w:pPr>
      <w:r>
        <w:t>1.</w:t>
      </w:r>
      <w:r>
        <w:tab/>
        <w:t xml:space="preserve">A finance lease between </w:t>
      </w:r>
      <w:r w:rsidR="00023F70">
        <w:t xml:space="preserve">the Group </w:t>
      </w:r>
      <w:r>
        <w:t>and the client</w:t>
      </w:r>
    </w:p>
    <w:p w14:paraId="1652A85A" w14:textId="224E0ADC" w:rsidR="00C72286" w:rsidRDefault="00C72286" w:rsidP="001D64F7">
      <w:pPr>
        <w:pStyle w:val="Text1"/>
        <w:ind w:left="1080" w:hanging="720"/>
      </w:pPr>
      <w:r>
        <w:t>2.</w:t>
      </w:r>
      <w:r>
        <w:tab/>
        <w:t xml:space="preserve">A sale and leaseback contract between the financing institution and the </w:t>
      </w:r>
      <w:r w:rsidR="00023F70">
        <w:t>Group</w:t>
      </w:r>
    </w:p>
    <w:p w14:paraId="1652A85B" w14:textId="48354BC4" w:rsidR="00C72286" w:rsidRDefault="00C72286" w:rsidP="001D64F7">
      <w:pPr>
        <w:pStyle w:val="Text1"/>
      </w:pPr>
      <w:r>
        <w:t xml:space="preserve">The finance lease between </w:t>
      </w:r>
      <w:r w:rsidR="00023F70">
        <w:t xml:space="preserve">the Group </w:t>
      </w:r>
      <w:r>
        <w:t xml:space="preserve">and the client should be accounted for pursuant to </w:t>
      </w:r>
      <w:r w:rsidR="00023F70">
        <w:t xml:space="preserve">the Group’s </w:t>
      </w:r>
      <w:r>
        <w:t>finance lease accounting policy.</w:t>
      </w:r>
    </w:p>
    <w:p w14:paraId="1652A85C" w14:textId="3FA8702D" w:rsidR="00C72286" w:rsidRDefault="00C72286" w:rsidP="001D64F7">
      <w:pPr>
        <w:pStyle w:val="Text1kwn"/>
      </w:pPr>
      <w:r>
        <w:t xml:space="preserve">The sale and leaseback transaction between </w:t>
      </w:r>
      <w:r w:rsidR="00023F70">
        <w:t xml:space="preserve">the Group </w:t>
      </w:r>
      <w:r>
        <w:t>and the financing institution consists of two elements:</w:t>
      </w:r>
    </w:p>
    <w:p w14:paraId="1652A85D" w14:textId="77777777" w:rsidR="00C72286" w:rsidRDefault="00C72286" w:rsidP="001D64F7">
      <w:pPr>
        <w:pStyle w:val="Text1"/>
        <w:ind w:left="1080" w:hanging="720"/>
      </w:pPr>
      <w:r>
        <w:t>i)</w:t>
      </w:r>
      <w:r>
        <w:tab/>
        <w:t>Sale of the rental unit to the financing institution</w:t>
      </w:r>
    </w:p>
    <w:p w14:paraId="1652A85E" w14:textId="77777777" w:rsidR="00C72286" w:rsidRDefault="00C72286" w:rsidP="001D64F7">
      <w:pPr>
        <w:pStyle w:val="Text1"/>
        <w:ind w:left="1080" w:hanging="720"/>
      </w:pPr>
      <w:r>
        <w:t>ii)</w:t>
      </w:r>
      <w:r>
        <w:tab/>
        <w:t>Leaseback of the rental unit from the financing institution</w:t>
      </w:r>
    </w:p>
    <w:p w14:paraId="1652A85F" w14:textId="3BE43D3F" w:rsidR="00C72286" w:rsidRDefault="00C72286" w:rsidP="001D64F7">
      <w:pPr>
        <w:pStyle w:val="Text1"/>
      </w:pPr>
      <w:r>
        <w:lastRenderedPageBreak/>
        <w:t xml:space="preserve">Due to the bargain purchase option included in the rental unit lease arrangements the sale and leaseback transaction meets the criteria for finance lease classification. The finance lease element in the sale and leaseback transaction is accounted for pursuant to </w:t>
      </w:r>
      <w:r w:rsidR="00023F70">
        <w:t xml:space="preserve">the Group’s </w:t>
      </w:r>
      <w:r>
        <w:t>finance lease accounting policy.</w:t>
      </w:r>
    </w:p>
    <w:p w14:paraId="1652A860" w14:textId="198669B7" w:rsidR="00C72286" w:rsidRDefault="00C72286" w:rsidP="001D64F7">
      <w:pPr>
        <w:pStyle w:val="Text1"/>
      </w:pPr>
      <w:r>
        <w:t>Any excess of sales proceeds over the carrying amount in the sale of the rental unit to the financing institution should not be immediately recognized as income</w:t>
      </w:r>
      <w:r w:rsidR="000B56E9">
        <w:t xml:space="preserve"> i</w:t>
      </w:r>
      <w:r>
        <w:t xml:space="preserve">nstead any gain recognized should be deferred and amortized over the lease term. If the transaction results in a loss, no loss is recognized unless there has been an impairment in the value of the rental unit. In which case, the carrying amount of the unit should be reduced to the recoverable amount in accordance with </w:t>
      </w:r>
      <w:r w:rsidR="00023F70">
        <w:t xml:space="preserve">the Group’s </w:t>
      </w:r>
      <w:r>
        <w:t>impairment policy (</w:t>
      </w:r>
      <w:r>
        <w:rPr>
          <w:color w:val="000080"/>
        </w:rPr>
        <w:t xml:space="preserve">see </w:t>
      </w:r>
      <w:r>
        <w:rPr>
          <w:i/>
          <w:iCs/>
          <w:color w:val="0000FF"/>
        </w:rPr>
        <w:t>Impairment</w:t>
      </w:r>
      <w:r>
        <w:t>).</w:t>
      </w:r>
    </w:p>
    <w:p w14:paraId="1652A861" w14:textId="12A34787" w:rsidR="00C72286" w:rsidRDefault="00C72286" w:rsidP="001D64F7">
      <w:pPr>
        <w:pStyle w:val="Text1"/>
        <w:pBdr>
          <w:top w:val="single" w:sz="4" w:space="1" w:color="000000"/>
          <w:left w:val="single" w:sz="4" w:space="4" w:color="000000"/>
          <w:bottom w:val="single" w:sz="4" w:space="1" w:color="000000"/>
          <w:right w:val="single" w:sz="4" w:space="4" w:color="000000"/>
        </w:pBdr>
      </w:pPr>
      <w:r>
        <w:t xml:space="preserve">Corporate </w:t>
      </w:r>
      <w:r w:rsidR="00D81F53">
        <w:t>F</w:t>
      </w:r>
      <w:r w:rsidR="00026DF6">
        <w:t>inance</w:t>
      </w:r>
      <w:r>
        <w:t xml:space="preserve"> should be informed before entering into any new </w:t>
      </w:r>
      <w:r w:rsidR="00026DF6">
        <w:t>b</w:t>
      </w:r>
      <w:r>
        <w:t>ack</w:t>
      </w:r>
      <w:r>
        <w:noBreakHyphen/>
        <w:t xml:space="preserve">to </w:t>
      </w:r>
      <w:r w:rsidR="00026DF6">
        <w:t>b</w:t>
      </w:r>
      <w:r>
        <w:t>ack lease agreement.</w:t>
      </w:r>
    </w:p>
    <w:p w14:paraId="1652A862" w14:textId="77777777" w:rsidR="00C72286" w:rsidRDefault="00C72286" w:rsidP="001D64F7">
      <w:pPr>
        <w:spacing w:after="0" w:line="240" w:lineRule="auto"/>
      </w:pPr>
    </w:p>
    <w:p w14:paraId="1652A863" w14:textId="77777777" w:rsidR="00C72286" w:rsidRDefault="00C72286" w:rsidP="001D64F7">
      <w:pPr>
        <w:pStyle w:val="Head1"/>
      </w:pPr>
      <w:r>
        <w:t>6.5</w:t>
      </w:r>
      <w:r>
        <w:tab/>
        <w:t>Disclosure</w:t>
      </w:r>
    </w:p>
    <w:p w14:paraId="1652A864" w14:textId="77777777" w:rsidR="00C72286" w:rsidRDefault="00C72286" w:rsidP="001D64F7">
      <w:pPr>
        <w:pStyle w:val="Head1"/>
      </w:pPr>
      <w:r>
        <w:t>Footnote</w:t>
      </w:r>
    </w:p>
    <w:p w14:paraId="1652A865" w14:textId="77777777" w:rsidR="00C72286" w:rsidRDefault="00C72286" w:rsidP="001D64F7">
      <w:pPr>
        <w:pStyle w:val="Text1"/>
        <w:keepNext/>
        <w:spacing w:after="0"/>
        <w:rPr>
          <w:b/>
          <w:bCs/>
        </w:rPr>
      </w:pPr>
      <w:r>
        <w:rPr>
          <w:b/>
          <w:bCs/>
        </w:rPr>
        <w:t>Operating Leases: Company as lessee</w:t>
      </w:r>
    </w:p>
    <w:p w14:paraId="1652A866" w14:textId="77777777" w:rsidR="00C72286" w:rsidRDefault="00C72286" w:rsidP="001D64F7">
      <w:pPr>
        <w:pStyle w:val="Text1kwn"/>
      </w:pPr>
      <w:r>
        <w:t>Samsonite is obligated under non</w:t>
      </w:r>
      <w:r>
        <w:noBreakHyphen/>
        <w:t>cancellable operating leases for certain equipment, vehicles and parcels of land. The rentals for these operating leases are payable as follows:</w:t>
      </w:r>
    </w:p>
    <w:tbl>
      <w:tblPr>
        <w:tblW w:w="8626" w:type="dxa"/>
        <w:tblInd w:w="2" w:type="dxa"/>
        <w:tblLook w:val="0000" w:firstRow="0" w:lastRow="0" w:firstColumn="0" w:lastColumn="0" w:noHBand="0" w:noVBand="0"/>
      </w:tblPr>
      <w:tblGrid>
        <w:gridCol w:w="4340"/>
        <w:gridCol w:w="780"/>
        <w:gridCol w:w="1242"/>
        <w:gridCol w:w="222"/>
        <w:gridCol w:w="780"/>
        <w:gridCol w:w="1237"/>
        <w:gridCol w:w="25"/>
      </w:tblGrid>
      <w:tr w:rsidR="00C72286" w14:paraId="1652A869" w14:textId="77777777" w:rsidTr="005D11EF">
        <w:trPr>
          <w:trHeight w:val="300"/>
        </w:trPr>
        <w:tc>
          <w:tcPr>
            <w:tcW w:w="4340" w:type="dxa"/>
            <w:tcBorders>
              <w:top w:val="nil"/>
              <w:left w:val="nil"/>
              <w:bottom w:val="nil"/>
              <w:right w:val="nil"/>
            </w:tcBorders>
            <w:noWrap/>
            <w:vAlign w:val="bottom"/>
          </w:tcPr>
          <w:p w14:paraId="1652A867" w14:textId="77777777" w:rsidR="00C72286" w:rsidRDefault="00C72286" w:rsidP="005D11EF">
            <w:pPr>
              <w:spacing w:after="0" w:line="240" w:lineRule="auto"/>
              <w:rPr>
                <w:color w:val="000000"/>
                <w:sz w:val="20"/>
                <w:szCs w:val="20"/>
              </w:rPr>
            </w:pPr>
          </w:p>
        </w:tc>
        <w:tc>
          <w:tcPr>
            <w:tcW w:w="4286" w:type="dxa"/>
            <w:gridSpan w:val="6"/>
            <w:tcBorders>
              <w:top w:val="nil"/>
              <w:left w:val="nil"/>
              <w:bottom w:val="single" w:sz="4" w:space="0" w:color="auto"/>
              <w:right w:val="nil"/>
            </w:tcBorders>
            <w:noWrap/>
            <w:vAlign w:val="bottom"/>
          </w:tcPr>
          <w:p w14:paraId="1652A868" w14:textId="77777777" w:rsidR="00C72286" w:rsidRDefault="00C72286" w:rsidP="005D11EF">
            <w:pPr>
              <w:spacing w:after="0" w:line="240" w:lineRule="auto"/>
              <w:jc w:val="center"/>
              <w:rPr>
                <w:b/>
                <w:bCs/>
                <w:color w:val="000000"/>
                <w:sz w:val="20"/>
                <w:szCs w:val="20"/>
              </w:rPr>
            </w:pPr>
            <w:r>
              <w:rPr>
                <w:b/>
                <w:bCs/>
                <w:color w:val="000000"/>
                <w:sz w:val="20"/>
                <w:szCs w:val="20"/>
              </w:rPr>
              <w:t>December 31,</w:t>
            </w:r>
          </w:p>
        </w:tc>
      </w:tr>
      <w:tr w:rsidR="00C72286" w14:paraId="1652A86E" w14:textId="77777777" w:rsidTr="005D11EF">
        <w:trPr>
          <w:gridAfter w:val="1"/>
          <w:wAfter w:w="25" w:type="dxa"/>
          <w:trHeight w:val="300"/>
        </w:trPr>
        <w:tc>
          <w:tcPr>
            <w:tcW w:w="4340" w:type="dxa"/>
            <w:tcBorders>
              <w:top w:val="nil"/>
              <w:left w:val="nil"/>
              <w:bottom w:val="nil"/>
              <w:right w:val="nil"/>
            </w:tcBorders>
            <w:noWrap/>
            <w:vAlign w:val="bottom"/>
          </w:tcPr>
          <w:p w14:paraId="1652A86A" w14:textId="77777777" w:rsidR="00C72286" w:rsidRDefault="00C72286" w:rsidP="005D11EF">
            <w:pPr>
              <w:spacing w:after="0" w:line="240" w:lineRule="auto"/>
              <w:rPr>
                <w:color w:val="000000"/>
                <w:sz w:val="20"/>
                <w:szCs w:val="20"/>
              </w:rPr>
            </w:pPr>
          </w:p>
        </w:tc>
        <w:tc>
          <w:tcPr>
            <w:tcW w:w="2022" w:type="dxa"/>
            <w:gridSpan w:val="2"/>
            <w:tcBorders>
              <w:top w:val="single" w:sz="4" w:space="0" w:color="auto"/>
              <w:left w:val="nil"/>
              <w:bottom w:val="single" w:sz="4" w:space="0" w:color="auto"/>
              <w:right w:val="nil"/>
            </w:tcBorders>
            <w:noWrap/>
            <w:vAlign w:val="bottom"/>
          </w:tcPr>
          <w:p w14:paraId="1652A86B" w14:textId="77777777" w:rsidR="00C72286" w:rsidRDefault="00C72286" w:rsidP="005D11EF">
            <w:pPr>
              <w:spacing w:after="0" w:line="240" w:lineRule="auto"/>
              <w:jc w:val="center"/>
              <w:rPr>
                <w:b/>
                <w:bCs/>
                <w:color w:val="000000"/>
                <w:sz w:val="20"/>
                <w:szCs w:val="20"/>
              </w:rPr>
            </w:pPr>
            <w:r>
              <w:rPr>
                <w:b/>
                <w:bCs/>
                <w:color w:val="000000"/>
                <w:sz w:val="20"/>
                <w:szCs w:val="20"/>
              </w:rPr>
              <w:t>20X1</w:t>
            </w:r>
          </w:p>
        </w:tc>
        <w:tc>
          <w:tcPr>
            <w:tcW w:w="222" w:type="dxa"/>
            <w:tcBorders>
              <w:top w:val="nil"/>
              <w:left w:val="nil"/>
              <w:bottom w:val="nil"/>
              <w:right w:val="nil"/>
            </w:tcBorders>
            <w:noWrap/>
            <w:vAlign w:val="bottom"/>
          </w:tcPr>
          <w:p w14:paraId="1652A86C" w14:textId="77777777" w:rsidR="00C72286" w:rsidRDefault="00C72286" w:rsidP="005D11EF">
            <w:pPr>
              <w:spacing w:after="0" w:line="240" w:lineRule="auto"/>
              <w:rPr>
                <w:b/>
                <w:bCs/>
                <w:color w:val="000000"/>
                <w:sz w:val="20"/>
                <w:szCs w:val="20"/>
              </w:rPr>
            </w:pPr>
          </w:p>
        </w:tc>
        <w:tc>
          <w:tcPr>
            <w:tcW w:w="2017" w:type="dxa"/>
            <w:gridSpan w:val="2"/>
            <w:tcBorders>
              <w:top w:val="single" w:sz="4" w:space="0" w:color="auto"/>
              <w:left w:val="nil"/>
              <w:bottom w:val="single" w:sz="4" w:space="0" w:color="auto"/>
              <w:right w:val="nil"/>
            </w:tcBorders>
            <w:noWrap/>
            <w:vAlign w:val="bottom"/>
          </w:tcPr>
          <w:p w14:paraId="1652A86D" w14:textId="77777777" w:rsidR="00C72286" w:rsidRDefault="00C72286" w:rsidP="005D11EF">
            <w:pPr>
              <w:spacing w:after="0" w:line="240" w:lineRule="auto"/>
              <w:jc w:val="center"/>
              <w:rPr>
                <w:b/>
                <w:bCs/>
                <w:color w:val="000000"/>
                <w:sz w:val="20"/>
                <w:szCs w:val="20"/>
              </w:rPr>
            </w:pPr>
            <w:r>
              <w:rPr>
                <w:b/>
                <w:bCs/>
                <w:color w:val="000000"/>
                <w:sz w:val="20"/>
                <w:szCs w:val="20"/>
              </w:rPr>
              <w:t>20XX</w:t>
            </w:r>
          </w:p>
        </w:tc>
      </w:tr>
      <w:tr w:rsidR="00C72286" w14:paraId="1652A875" w14:textId="77777777" w:rsidTr="005D11EF">
        <w:trPr>
          <w:gridAfter w:val="1"/>
          <w:wAfter w:w="25" w:type="dxa"/>
          <w:trHeight w:val="390"/>
        </w:trPr>
        <w:tc>
          <w:tcPr>
            <w:tcW w:w="4340" w:type="dxa"/>
            <w:tcBorders>
              <w:top w:val="nil"/>
              <w:left w:val="nil"/>
              <w:bottom w:val="nil"/>
              <w:right w:val="nil"/>
            </w:tcBorders>
            <w:noWrap/>
            <w:vAlign w:val="bottom"/>
          </w:tcPr>
          <w:p w14:paraId="1652A86F" w14:textId="77777777" w:rsidR="00C72286" w:rsidRDefault="00C72286" w:rsidP="005D11EF">
            <w:pPr>
              <w:spacing w:after="0" w:line="240" w:lineRule="auto"/>
              <w:rPr>
                <w:color w:val="000000"/>
                <w:sz w:val="20"/>
                <w:szCs w:val="20"/>
              </w:rPr>
            </w:pPr>
            <w:r>
              <w:rPr>
                <w:color w:val="000000"/>
                <w:sz w:val="20"/>
                <w:szCs w:val="20"/>
              </w:rPr>
              <w:t>Less than one year</w:t>
            </w:r>
          </w:p>
        </w:tc>
        <w:tc>
          <w:tcPr>
            <w:tcW w:w="780" w:type="dxa"/>
            <w:tcBorders>
              <w:top w:val="nil"/>
              <w:left w:val="nil"/>
              <w:bottom w:val="nil"/>
              <w:right w:val="nil"/>
            </w:tcBorders>
            <w:noWrap/>
            <w:vAlign w:val="bottom"/>
          </w:tcPr>
          <w:p w14:paraId="1652A870" w14:textId="77777777" w:rsidR="00C72286" w:rsidRDefault="00C72286" w:rsidP="005D11EF">
            <w:pPr>
              <w:spacing w:after="0" w:line="240" w:lineRule="auto"/>
              <w:rPr>
                <w:color w:val="000000"/>
                <w:sz w:val="20"/>
                <w:szCs w:val="20"/>
              </w:rPr>
            </w:pPr>
          </w:p>
        </w:tc>
        <w:tc>
          <w:tcPr>
            <w:tcW w:w="1242" w:type="dxa"/>
            <w:tcBorders>
              <w:top w:val="nil"/>
              <w:left w:val="nil"/>
              <w:bottom w:val="nil"/>
              <w:right w:val="nil"/>
            </w:tcBorders>
            <w:noWrap/>
            <w:vAlign w:val="bottom"/>
          </w:tcPr>
          <w:p w14:paraId="1652A871" w14:textId="77777777" w:rsidR="00C72286" w:rsidRDefault="00C72286" w:rsidP="005D11EF">
            <w:pPr>
              <w:spacing w:after="0" w:line="240" w:lineRule="auto"/>
              <w:rPr>
                <w:color w:val="000000"/>
                <w:sz w:val="20"/>
                <w:szCs w:val="20"/>
              </w:rPr>
            </w:pPr>
          </w:p>
        </w:tc>
        <w:tc>
          <w:tcPr>
            <w:tcW w:w="222" w:type="dxa"/>
            <w:tcBorders>
              <w:top w:val="nil"/>
              <w:left w:val="nil"/>
              <w:bottom w:val="nil"/>
              <w:right w:val="nil"/>
            </w:tcBorders>
            <w:noWrap/>
            <w:vAlign w:val="bottom"/>
          </w:tcPr>
          <w:p w14:paraId="1652A872" w14:textId="77777777" w:rsidR="00C72286" w:rsidRDefault="00C72286" w:rsidP="005D11EF">
            <w:pPr>
              <w:spacing w:after="0" w:line="240" w:lineRule="auto"/>
              <w:rPr>
                <w:color w:val="000000"/>
                <w:sz w:val="20"/>
                <w:szCs w:val="20"/>
              </w:rPr>
            </w:pPr>
          </w:p>
        </w:tc>
        <w:tc>
          <w:tcPr>
            <w:tcW w:w="780" w:type="dxa"/>
            <w:tcBorders>
              <w:top w:val="nil"/>
              <w:left w:val="nil"/>
              <w:bottom w:val="nil"/>
              <w:right w:val="nil"/>
            </w:tcBorders>
            <w:noWrap/>
            <w:vAlign w:val="bottom"/>
          </w:tcPr>
          <w:p w14:paraId="1652A873" w14:textId="77777777" w:rsidR="00C72286" w:rsidRDefault="00C72286" w:rsidP="005D11EF">
            <w:pPr>
              <w:spacing w:after="0" w:line="240" w:lineRule="auto"/>
              <w:rPr>
                <w:color w:val="000000"/>
                <w:sz w:val="20"/>
                <w:szCs w:val="20"/>
              </w:rPr>
            </w:pPr>
          </w:p>
        </w:tc>
        <w:tc>
          <w:tcPr>
            <w:tcW w:w="1237" w:type="dxa"/>
            <w:tcBorders>
              <w:top w:val="nil"/>
              <w:left w:val="nil"/>
              <w:bottom w:val="nil"/>
              <w:right w:val="nil"/>
            </w:tcBorders>
            <w:noWrap/>
            <w:vAlign w:val="bottom"/>
          </w:tcPr>
          <w:p w14:paraId="1652A874" w14:textId="77777777" w:rsidR="00C72286" w:rsidRDefault="00C72286" w:rsidP="005D11EF">
            <w:pPr>
              <w:spacing w:after="0" w:line="240" w:lineRule="auto"/>
              <w:rPr>
                <w:color w:val="000000"/>
                <w:sz w:val="20"/>
                <w:szCs w:val="20"/>
              </w:rPr>
            </w:pPr>
          </w:p>
        </w:tc>
      </w:tr>
      <w:tr w:rsidR="00C72286" w14:paraId="1652A87C" w14:textId="77777777" w:rsidTr="005D11EF">
        <w:trPr>
          <w:gridAfter w:val="1"/>
          <w:wAfter w:w="25" w:type="dxa"/>
          <w:trHeight w:val="300"/>
        </w:trPr>
        <w:tc>
          <w:tcPr>
            <w:tcW w:w="4340" w:type="dxa"/>
            <w:tcBorders>
              <w:top w:val="nil"/>
              <w:left w:val="nil"/>
              <w:bottom w:val="nil"/>
              <w:right w:val="nil"/>
            </w:tcBorders>
            <w:noWrap/>
            <w:vAlign w:val="bottom"/>
          </w:tcPr>
          <w:p w14:paraId="1652A876" w14:textId="77777777" w:rsidR="00C72286" w:rsidRDefault="00C72286" w:rsidP="005D11EF">
            <w:pPr>
              <w:spacing w:after="0" w:line="240" w:lineRule="auto"/>
              <w:rPr>
                <w:color w:val="000000"/>
                <w:sz w:val="20"/>
                <w:szCs w:val="20"/>
              </w:rPr>
            </w:pPr>
            <w:r>
              <w:rPr>
                <w:color w:val="000000"/>
                <w:sz w:val="20"/>
                <w:szCs w:val="20"/>
              </w:rPr>
              <w:t>Between one and five years</w:t>
            </w:r>
          </w:p>
        </w:tc>
        <w:tc>
          <w:tcPr>
            <w:tcW w:w="780" w:type="dxa"/>
            <w:tcBorders>
              <w:top w:val="nil"/>
              <w:left w:val="nil"/>
              <w:bottom w:val="nil"/>
              <w:right w:val="nil"/>
            </w:tcBorders>
            <w:noWrap/>
            <w:vAlign w:val="bottom"/>
          </w:tcPr>
          <w:p w14:paraId="1652A877" w14:textId="77777777" w:rsidR="00C72286" w:rsidRDefault="00C72286" w:rsidP="005D11EF">
            <w:pPr>
              <w:spacing w:after="0" w:line="240" w:lineRule="auto"/>
              <w:rPr>
                <w:color w:val="000000"/>
                <w:sz w:val="20"/>
                <w:szCs w:val="20"/>
              </w:rPr>
            </w:pPr>
          </w:p>
        </w:tc>
        <w:tc>
          <w:tcPr>
            <w:tcW w:w="1242" w:type="dxa"/>
            <w:tcBorders>
              <w:top w:val="nil"/>
              <w:left w:val="nil"/>
              <w:bottom w:val="nil"/>
              <w:right w:val="nil"/>
            </w:tcBorders>
            <w:noWrap/>
            <w:vAlign w:val="bottom"/>
          </w:tcPr>
          <w:p w14:paraId="1652A878" w14:textId="77777777" w:rsidR="00C72286" w:rsidRDefault="00C72286" w:rsidP="005D11EF">
            <w:pPr>
              <w:spacing w:after="0" w:line="240" w:lineRule="auto"/>
              <w:rPr>
                <w:color w:val="000000"/>
                <w:sz w:val="20"/>
                <w:szCs w:val="20"/>
              </w:rPr>
            </w:pPr>
          </w:p>
        </w:tc>
        <w:tc>
          <w:tcPr>
            <w:tcW w:w="222" w:type="dxa"/>
            <w:tcBorders>
              <w:top w:val="nil"/>
              <w:left w:val="nil"/>
              <w:bottom w:val="nil"/>
              <w:right w:val="nil"/>
            </w:tcBorders>
            <w:noWrap/>
            <w:vAlign w:val="bottom"/>
          </w:tcPr>
          <w:p w14:paraId="1652A879" w14:textId="77777777" w:rsidR="00C72286" w:rsidRDefault="00C72286" w:rsidP="005D11EF">
            <w:pPr>
              <w:spacing w:after="0" w:line="240" w:lineRule="auto"/>
              <w:rPr>
                <w:color w:val="000000"/>
                <w:sz w:val="20"/>
                <w:szCs w:val="20"/>
              </w:rPr>
            </w:pPr>
          </w:p>
        </w:tc>
        <w:tc>
          <w:tcPr>
            <w:tcW w:w="780" w:type="dxa"/>
            <w:tcBorders>
              <w:top w:val="nil"/>
              <w:left w:val="nil"/>
              <w:bottom w:val="nil"/>
              <w:right w:val="nil"/>
            </w:tcBorders>
            <w:noWrap/>
            <w:vAlign w:val="bottom"/>
          </w:tcPr>
          <w:p w14:paraId="1652A87A" w14:textId="77777777" w:rsidR="00C72286" w:rsidRDefault="00C72286" w:rsidP="005D11EF">
            <w:pPr>
              <w:spacing w:after="0" w:line="240" w:lineRule="auto"/>
              <w:rPr>
                <w:color w:val="000000"/>
                <w:sz w:val="20"/>
                <w:szCs w:val="20"/>
              </w:rPr>
            </w:pPr>
          </w:p>
        </w:tc>
        <w:tc>
          <w:tcPr>
            <w:tcW w:w="1237" w:type="dxa"/>
            <w:tcBorders>
              <w:top w:val="nil"/>
              <w:left w:val="nil"/>
              <w:bottom w:val="nil"/>
              <w:right w:val="nil"/>
            </w:tcBorders>
            <w:noWrap/>
            <w:vAlign w:val="bottom"/>
          </w:tcPr>
          <w:p w14:paraId="1652A87B" w14:textId="77777777" w:rsidR="00C72286" w:rsidRDefault="00C72286" w:rsidP="005D11EF">
            <w:pPr>
              <w:spacing w:after="0" w:line="240" w:lineRule="auto"/>
              <w:rPr>
                <w:color w:val="000000"/>
                <w:sz w:val="20"/>
                <w:szCs w:val="20"/>
              </w:rPr>
            </w:pPr>
          </w:p>
        </w:tc>
      </w:tr>
      <w:tr w:rsidR="00C72286" w14:paraId="1652A883" w14:textId="77777777" w:rsidTr="005D11EF">
        <w:trPr>
          <w:gridAfter w:val="1"/>
          <w:wAfter w:w="25" w:type="dxa"/>
          <w:trHeight w:val="300"/>
        </w:trPr>
        <w:tc>
          <w:tcPr>
            <w:tcW w:w="4340" w:type="dxa"/>
            <w:tcBorders>
              <w:top w:val="nil"/>
              <w:left w:val="nil"/>
              <w:bottom w:val="nil"/>
              <w:right w:val="nil"/>
            </w:tcBorders>
            <w:noWrap/>
            <w:vAlign w:val="bottom"/>
          </w:tcPr>
          <w:p w14:paraId="1652A87D" w14:textId="77777777" w:rsidR="00C72286" w:rsidRDefault="00C72286" w:rsidP="005D11EF">
            <w:pPr>
              <w:spacing w:after="0" w:line="240" w:lineRule="auto"/>
              <w:rPr>
                <w:color w:val="000000"/>
                <w:sz w:val="20"/>
                <w:szCs w:val="20"/>
              </w:rPr>
            </w:pPr>
            <w:r>
              <w:rPr>
                <w:color w:val="000000"/>
                <w:sz w:val="20"/>
                <w:szCs w:val="20"/>
              </w:rPr>
              <w:t>More than five years</w:t>
            </w:r>
          </w:p>
        </w:tc>
        <w:tc>
          <w:tcPr>
            <w:tcW w:w="780" w:type="dxa"/>
            <w:tcBorders>
              <w:top w:val="nil"/>
              <w:left w:val="nil"/>
              <w:bottom w:val="nil"/>
              <w:right w:val="nil"/>
            </w:tcBorders>
            <w:noWrap/>
            <w:vAlign w:val="bottom"/>
          </w:tcPr>
          <w:p w14:paraId="1652A87E" w14:textId="77777777" w:rsidR="00C72286" w:rsidRDefault="00C72286" w:rsidP="005D11EF">
            <w:pPr>
              <w:spacing w:after="0" w:line="240" w:lineRule="auto"/>
              <w:rPr>
                <w:color w:val="000000"/>
                <w:sz w:val="20"/>
                <w:szCs w:val="20"/>
              </w:rPr>
            </w:pPr>
          </w:p>
        </w:tc>
        <w:tc>
          <w:tcPr>
            <w:tcW w:w="1242" w:type="dxa"/>
            <w:tcBorders>
              <w:top w:val="nil"/>
              <w:left w:val="nil"/>
              <w:bottom w:val="nil"/>
              <w:right w:val="nil"/>
            </w:tcBorders>
            <w:noWrap/>
            <w:vAlign w:val="bottom"/>
          </w:tcPr>
          <w:p w14:paraId="1652A87F" w14:textId="77777777" w:rsidR="00C72286" w:rsidRDefault="00C72286" w:rsidP="005D11EF">
            <w:pPr>
              <w:spacing w:after="0" w:line="240" w:lineRule="auto"/>
              <w:rPr>
                <w:color w:val="000000"/>
                <w:sz w:val="20"/>
                <w:szCs w:val="20"/>
              </w:rPr>
            </w:pPr>
          </w:p>
        </w:tc>
        <w:tc>
          <w:tcPr>
            <w:tcW w:w="222" w:type="dxa"/>
            <w:tcBorders>
              <w:top w:val="nil"/>
              <w:left w:val="nil"/>
              <w:bottom w:val="nil"/>
              <w:right w:val="nil"/>
            </w:tcBorders>
            <w:noWrap/>
            <w:vAlign w:val="bottom"/>
          </w:tcPr>
          <w:p w14:paraId="1652A880" w14:textId="77777777" w:rsidR="00C72286" w:rsidRDefault="00C72286" w:rsidP="005D11EF">
            <w:pPr>
              <w:spacing w:after="0" w:line="240" w:lineRule="auto"/>
              <w:rPr>
                <w:color w:val="000000"/>
                <w:sz w:val="20"/>
                <w:szCs w:val="20"/>
              </w:rPr>
            </w:pPr>
          </w:p>
        </w:tc>
        <w:tc>
          <w:tcPr>
            <w:tcW w:w="780" w:type="dxa"/>
            <w:tcBorders>
              <w:top w:val="nil"/>
              <w:left w:val="nil"/>
              <w:bottom w:val="nil"/>
              <w:right w:val="nil"/>
            </w:tcBorders>
            <w:noWrap/>
            <w:vAlign w:val="bottom"/>
          </w:tcPr>
          <w:p w14:paraId="1652A881" w14:textId="77777777" w:rsidR="00C72286" w:rsidRDefault="00C72286" w:rsidP="005D11EF">
            <w:pPr>
              <w:spacing w:after="0" w:line="240" w:lineRule="auto"/>
              <w:rPr>
                <w:color w:val="000000"/>
                <w:sz w:val="20"/>
                <w:szCs w:val="20"/>
              </w:rPr>
            </w:pPr>
          </w:p>
        </w:tc>
        <w:tc>
          <w:tcPr>
            <w:tcW w:w="1237" w:type="dxa"/>
            <w:tcBorders>
              <w:top w:val="nil"/>
              <w:left w:val="nil"/>
              <w:bottom w:val="nil"/>
              <w:right w:val="nil"/>
            </w:tcBorders>
            <w:noWrap/>
            <w:vAlign w:val="bottom"/>
          </w:tcPr>
          <w:p w14:paraId="1652A882" w14:textId="77777777" w:rsidR="00C72286" w:rsidRDefault="00C72286" w:rsidP="005D11EF">
            <w:pPr>
              <w:spacing w:after="0" w:line="240" w:lineRule="auto"/>
              <w:rPr>
                <w:color w:val="000000"/>
                <w:sz w:val="20"/>
                <w:szCs w:val="20"/>
              </w:rPr>
            </w:pPr>
          </w:p>
        </w:tc>
      </w:tr>
      <w:tr w:rsidR="00C72286" w14:paraId="1652A88A" w14:textId="77777777" w:rsidTr="005D11EF">
        <w:trPr>
          <w:gridAfter w:val="1"/>
          <w:wAfter w:w="25" w:type="dxa"/>
          <w:trHeight w:val="315"/>
        </w:trPr>
        <w:tc>
          <w:tcPr>
            <w:tcW w:w="4340" w:type="dxa"/>
            <w:tcBorders>
              <w:top w:val="nil"/>
              <w:left w:val="nil"/>
              <w:bottom w:val="nil"/>
              <w:right w:val="nil"/>
            </w:tcBorders>
            <w:noWrap/>
            <w:vAlign w:val="bottom"/>
          </w:tcPr>
          <w:p w14:paraId="1652A884" w14:textId="77777777" w:rsidR="00C72286" w:rsidRDefault="00C72286" w:rsidP="005D11EF">
            <w:pPr>
              <w:spacing w:after="0" w:line="240" w:lineRule="auto"/>
              <w:rPr>
                <w:color w:val="000000"/>
                <w:sz w:val="20"/>
                <w:szCs w:val="20"/>
              </w:rPr>
            </w:pPr>
          </w:p>
        </w:tc>
        <w:tc>
          <w:tcPr>
            <w:tcW w:w="780" w:type="dxa"/>
            <w:tcBorders>
              <w:top w:val="single" w:sz="4" w:space="0" w:color="auto"/>
              <w:left w:val="nil"/>
              <w:bottom w:val="double" w:sz="6" w:space="0" w:color="auto"/>
              <w:right w:val="nil"/>
            </w:tcBorders>
            <w:noWrap/>
            <w:vAlign w:val="bottom"/>
          </w:tcPr>
          <w:p w14:paraId="1652A885" w14:textId="77777777" w:rsidR="00C72286" w:rsidRDefault="00C72286" w:rsidP="005D11EF">
            <w:pPr>
              <w:spacing w:after="0" w:line="240" w:lineRule="auto"/>
              <w:jc w:val="center"/>
              <w:rPr>
                <w:color w:val="000000"/>
                <w:sz w:val="20"/>
                <w:szCs w:val="20"/>
              </w:rPr>
            </w:pPr>
            <w:r>
              <w:rPr>
                <w:color w:val="000000"/>
                <w:sz w:val="20"/>
                <w:szCs w:val="20"/>
              </w:rPr>
              <w:t>$</w:t>
            </w:r>
          </w:p>
        </w:tc>
        <w:tc>
          <w:tcPr>
            <w:tcW w:w="1242" w:type="dxa"/>
            <w:tcBorders>
              <w:top w:val="single" w:sz="4" w:space="0" w:color="auto"/>
              <w:left w:val="nil"/>
              <w:bottom w:val="double" w:sz="6" w:space="0" w:color="auto"/>
              <w:right w:val="nil"/>
            </w:tcBorders>
            <w:noWrap/>
            <w:vAlign w:val="bottom"/>
          </w:tcPr>
          <w:p w14:paraId="1652A886" w14:textId="77777777" w:rsidR="00C72286" w:rsidRDefault="00C72286" w:rsidP="00217E56">
            <w:pPr>
              <w:spacing w:after="0" w:line="240" w:lineRule="auto"/>
              <w:ind w:firstLineChars="100" w:firstLine="200"/>
              <w:jc w:val="right"/>
              <w:rPr>
                <w:color w:val="000000"/>
                <w:sz w:val="20"/>
                <w:szCs w:val="20"/>
              </w:rPr>
            </w:pPr>
            <w:r>
              <w:rPr>
                <w:color w:val="000000"/>
                <w:sz w:val="20"/>
                <w:szCs w:val="20"/>
              </w:rPr>
              <w:noBreakHyphen/>
            </w:r>
          </w:p>
        </w:tc>
        <w:tc>
          <w:tcPr>
            <w:tcW w:w="222" w:type="dxa"/>
            <w:tcBorders>
              <w:top w:val="nil"/>
              <w:left w:val="nil"/>
              <w:bottom w:val="nil"/>
              <w:right w:val="nil"/>
            </w:tcBorders>
            <w:noWrap/>
            <w:vAlign w:val="bottom"/>
          </w:tcPr>
          <w:p w14:paraId="1652A887" w14:textId="77777777" w:rsidR="00C72286" w:rsidRDefault="00C72286" w:rsidP="005D11EF">
            <w:pPr>
              <w:spacing w:after="0" w:line="240" w:lineRule="auto"/>
              <w:rPr>
                <w:color w:val="000000"/>
                <w:sz w:val="20"/>
                <w:szCs w:val="20"/>
              </w:rPr>
            </w:pPr>
          </w:p>
        </w:tc>
        <w:tc>
          <w:tcPr>
            <w:tcW w:w="780" w:type="dxa"/>
            <w:tcBorders>
              <w:top w:val="single" w:sz="4" w:space="0" w:color="auto"/>
              <w:left w:val="nil"/>
              <w:bottom w:val="double" w:sz="6" w:space="0" w:color="auto"/>
              <w:right w:val="nil"/>
            </w:tcBorders>
            <w:noWrap/>
            <w:vAlign w:val="bottom"/>
          </w:tcPr>
          <w:p w14:paraId="1652A888" w14:textId="77777777" w:rsidR="00C72286" w:rsidRDefault="00C72286" w:rsidP="005D11EF">
            <w:pPr>
              <w:spacing w:after="0" w:line="240" w:lineRule="auto"/>
              <w:jc w:val="center"/>
              <w:rPr>
                <w:color w:val="000000"/>
                <w:sz w:val="20"/>
                <w:szCs w:val="20"/>
              </w:rPr>
            </w:pPr>
            <w:r>
              <w:rPr>
                <w:color w:val="000000"/>
                <w:sz w:val="20"/>
                <w:szCs w:val="20"/>
              </w:rPr>
              <w:t>$</w:t>
            </w:r>
          </w:p>
        </w:tc>
        <w:tc>
          <w:tcPr>
            <w:tcW w:w="1237" w:type="dxa"/>
            <w:tcBorders>
              <w:top w:val="single" w:sz="4" w:space="0" w:color="auto"/>
              <w:left w:val="nil"/>
              <w:bottom w:val="double" w:sz="6" w:space="0" w:color="auto"/>
              <w:right w:val="nil"/>
            </w:tcBorders>
            <w:noWrap/>
            <w:vAlign w:val="bottom"/>
          </w:tcPr>
          <w:p w14:paraId="1652A889" w14:textId="77777777" w:rsidR="00C72286" w:rsidRDefault="00C72286" w:rsidP="00217E56">
            <w:pPr>
              <w:spacing w:after="0" w:line="240" w:lineRule="auto"/>
              <w:ind w:firstLineChars="100" w:firstLine="200"/>
              <w:jc w:val="right"/>
              <w:rPr>
                <w:color w:val="000000"/>
                <w:sz w:val="20"/>
                <w:szCs w:val="20"/>
              </w:rPr>
            </w:pPr>
            <w:r>
              <w:rPr>
                <w:color w:val="000000"/>
                <w:sz w:val="20"/>
                <w:szCs w:val="20"/>
              </w:rPr>
              <w:noBreakHyphen/>
            </w:r>
          </w:p>
        </w:tc>
      </w:tr>
    </w:tbl>
    <w:p w14:paraId="1652A88B" w14:textId="77777777" w:rsidR="00C72286" w:rsidRDefault="00C72286" w:rsidP="001D64F7">
      <w:pPr>
        <w:pStyle w:val="Text1"/>
      </w:pPr>
    </w:p>
    <w:p w14:paraId="1652A88C" w14:textId="2F9653F1" w:rsidR="00C72286" w:rsidRDefault="00C72286" w:rsidP="001D64F7">
      <w:pPr>
        <w:pStyle w:val="Text1"/>
      </w:pPr>
      <w:r>
        <w:t xml:space="preserve">During the year ended December 31, 20X1 </w:t>
      </w:r>
      <w:r w:rsidR="00020563">
        <w:t>US</w:t>
      </w:r>
      <w:r>
        <w:t xml:space="preserve">$________ was recognized as an expense in the </w:t>
      </w:r>
      <w:r w:rsidR="00020563">
        <w:t>i</w:t>
      </w:r>
      <w:r>
        <w:t xml:space="preserve">ncome </w:t>
      </w:r>
      <w:r w:rsidR="00020563">
        <w:t>s</w:t>
      </w:r>
      <w:r>
        <w:t xml:space="preserve">tatement in respect of operating leases (20XX: </w:t>
      </w:r>
      <w:r w:rsidR="00020563">
        <w:t>US</w:t>
      </w:r>
      <w:r>
        <w:t>$______).</w:t>
      </w:r>
    </w:p>
    <w:p w14:paraId="1652A88D" w14:textId="2F004AA6" w:rsidR="00C72286" w:rsidRDefault="00C72286" w:rsidP="001D64F7">
      <w:pPr>
        <w:pStyle w:val="Text1"/>
        <w:keepNext/>
        <w:spacing w:after="0"/>
        <w:rPr>
          <w:b/>
          <w:bCs/>
        </w:rPr>
      </w:pPr>
      <w:r>
        <w:rPr>
          <w:b/>
          <w:bCs/>
        </w:rPr>
        <w:t xml:space="preserve">Finance leases: </w:t>
      </w:r>
      <w:r w:rsidR="00026DF6">
        <w:rPr>
          <w:b/>
          <w:bCs/>
        </w:rPr>
        <w:t>The Group</w:t>
      </w:r>
      <w:r>
        <w:rPr>
          <w:b/>
          <w:bCs/>
        </w:rPr>
        <w:t xml:space="preserve"> as lessee</w:t>
      </w:r>
    </w:p>
    <w:p w14:paraId="1652A88E" w14:textId="393C7C00" w:rsidR="00C72286" w:rsidRDefault="00026DF6" w:rsidP="001D64F7">
      <w:pPr>
        <w:pStyle w:val="Text1"/>
      </w:pPr>
      <w:r>
        <w:t>The Group</w:t>
      </w:r>
      <w:r w:rsidR="00C72286">
        <w:t xml:space="preserve"> is obligated under non</w:t>
      </w:r>
      <w:r w:rsidR="00C72286">
        <w:noBreakHyphen/>
        <w:t>cancellable finance leases for certain property, equipment and vehicles.</w:t>
      </w:r>
    </w:p>
    <w:p w14:paraId="1605EE47" w14:textId="77777777" w:rsidR="00D81F53" w:rsidRDefault="00D81F53">
      <w:pPr>
        <w:spacing w:after="0" w:line="240" w:lineRule="auto"/>
        <w:rPr>
          <w:color w:val="000000"/>
        </w:rPr>
      </w:pPr>
      <w:r>
        <w:br w:type="page"/>
      </w:r>
    </w:p>
    <w:p w14:paraId="1652A88F" w14:textId="7DEA0670" w:rsidR="00C72286" w:rsidRDefault="00C72286" w:rsidP="001D64F7">
      <w:pPr>
        <w:pStyle w:val="Text1kwn"/>
      </w:pPr>
      <w:r>
        <w:lastRenderedPageBreak/>
        <w:t>The total minimum future lease payments under these finance leases are as follows:</w:t>
      </w:r>
    </w:p>
    <w:tbl>
      <w:tblPr>
        <w:tblW w:w="5000" w:type="pct"/>
        <w:tblInd w:w="2" w:type="dxa"/>
        <w:tblLook w:val="0000" w:firstRow="0" w:lastRow="0" w:firstColumn="0" w:lastColumn="0" w:noHBand="0" w:noVBand="0"/>
      </w:tblPr>
      <w:tblGrid>
        <w:gridCol w:w="1753"/>
        <w:gridCol w:w="1082"/>
        <w:gridCol w:w="222"/>
        <w:gridCol w:w="1083"/>
        <w:gridCol w:w="222"/>
        <w:gridCol w:w="1083"/>
        <w:gridCol w:w="222"/>
        <w:gridCol w:w="1083"/>
        <w:gridCol w:w="222"/>
        <w:gridCol w:w="1083"/>
        <w:gridCol w:w="222"/>
        <w:gridCol w:w="1083"/>
      </w:tblGrid>
      <w:tr w:rsidR="00C72286" w14:paraId="1652A894" w14:textId="77777777" w:rsidTr="005D11EF">
        <w:trPr>
          <w:trHeight w:val="165"/>
        </w:trPr>
        <w:tc>
          <w:tcPr>
            <w:tcW w:w="1753" w:type="dxa"/>
            <w:tcBorders>
              <w:top w:val="nil"/>
              <w:left w:val="nil"/>
              <w:bottom w:val="nil"/>
              <w:right w:val="nil"/>
            </w:tcBorders>
            <w:noWrap/>
            <w:vAlign w:val="bottom"/>
          </w:tcPr>
          <w:p w14:paraId="1652A890" w14:textId="77777777" w:rsidR="00C72286" w:rsidRDefault="00C72286" w:rsidP="005D11EF">
            <w:pPr>
              <w:spacing w:after="0" w:line="240" w:lineRule="auto"/>
              <w:rPr>
                <w:color w:val="000000"/>
                <w:sz w:val="12"/>
                <w:szCs w:val="12"/>
              </w:rPr>
            </w:pPr>
          </w:p>
        </w:tc>
        <w:tc>
          <w:tcPr>
            <w:tcW w:w="3692" w:type="dxa"/>
            <w:gridSpan w:val="5"/>
            <w:tcBorders>
              <w:top w:val="nil"/>
              <w:left w:val="nil"/>
              <w:bottom w:val="single" w:sz="4" w:space="0" w:color="000000"/>
              <w:right w:val="nil"/>
            </w:tcBorders>
            <w:noWrap/>
            <w:vAlign w:val="bottom"/>
          </w:tcPr>
          <w:p w14:paraId="1652A891" w14:textId="77777777" w:rsidR="00C72286" w:rsidRDefault="00C72286" w:rsidP="005D11EF">
            <w:pPr>
              <w:spacing w:after="0" w:line="240" w:lineRule="auto"/>
              <w:jc w:val="center"/>
              <w:rPr>
                <w:b/>
                <w:bCs/>
                <w:color w:val="000000"/>
                <w:sz w:val="12"/>
                <w:szCs w:val="12"/>
              </w:rPr>
            </w:pPr>
            <w:r>
              <w:rPr>
                <w:b/>
                <w:bCs/>
                <w:color w:val="000000"/>
                <w:sz w:val="12"/>
                <w:szCs w:val="12"/>
              </w:rPr>
              <w:t>December 31, 20X1</w:t>
            </w:r>
          </w:p>
        </w:tc>
        <w:tc>
          <w:tcPr>
            <w:tcW w:w="222" w:type="dxa"/>
            <w:tcBorders>
              <w:top w:val="nil"/>
              <w:left w:val="nil"/>
              <w:bottom w:val="nil"/>
              <w:right w:val="nil"/>
            </w:tcBorders>
            <w:noWrap/>
            <w:vAlign w:val="bottom"/>
          </w:tcPr>
          <w:p w14:paraId="1652A892" w14:textId="77777777" w:rsidR="00C72286" w:rsidRDefault="00C72286" w:rsidP="005D11EF">
            <w:pPr>
              <w:spacing w:after="0" w:line="240" w:lineRule="auto"/>
              <w:rPr>
                <w:color w:val="000000"/>
                <w:sz w:val="12"/>
                <w:szCs w:val="12"/>
              </w:rPr>
            </w:pPr>
          </w:p>
        </w:tc>
        <w:tc>
          <w:tcPr>
            <w:tcW w:w="3693" w:type="dxa"/>
            <w:gridSpan w:val="5"/>
            <w:tcBorders>
              <w:top w:val="nil"/>
              <w:left w:val="nil"/>
              <w:bottom w:val="single" w:sz="4" w:space="0" w:color="000000"/>
              <w:right w:val="nil"/>
            </w:tcBorders>
            <w:noWrap/>
            <w:vAlign w:val="bottom"/>
          </w:tcPr>
          <w:p w14:paraId="1652A893" w14:textId="77777777" w:rsidR="00C72286" w:rsidRDefault="00C72286" w:rsidP="005D11EF">
            <w:pPr>
              <w:spacing w:after="0" w:line="240" w:lineRule="auto"/>
              <w:jc w:val="center"/>
              <w:rPr>
                <w:b/>
                <w:bCs/>
                <w:color w:val="000000"/>
                <w:sz w:val="12"/>
                <w:szCs w:val="12"/>
              </w:rPr>
            </w:pPr>
            <w:r>
              <w:rPr>
                <w:b/>
                <w:bCs/>
                <w:color w:val="000000"/>
                <w:sz w:val="12"/>
                <w:szCs w:val="12"/>
              </w:rPr>
              <w:t>December 31, 20XX</w:t>
            </w:r>
          </w:p>
        </w:tc>
      </w:tr>
      <w:tr w:rsidR="00C72286" w14:paraId="1652A8A1" w14:textId="77777777" w:rsidTr="005D11EF">
        <w:trPr>
          <w:trHeight w:val="165"/>
        </w:trPr>
        <w:tc>
          <w:tcPr>
            <w:tcW w:w="1753" w:type="dxa"/>
            <w:tcBorders>
              <w:top w:val="nil"/>
              <w:left w:val="nil"/>
              <w:bottom w:val="nil"/>
              <w:right w:val="nil"/>
            </w:tcBorders>
            <w:noWrap/>
            <w:vAlign w:val="bottom"/>
          </w:tcPr>
          <w:p w14:paraId="1652A895" w14:textId="77777777" w:rsidR="00C72286" w:rsidRDefault="00C72286" w:rsidP="005D11EF">
            <w:pPr>
              <w:spacing w:after="0" w:line="240" w:lineRule="auto"/>
              <w:rPr>
                <w:color w:val="000000"/>
                <w:sz w:val="12"/>
                <w:szCs w:val="12"/>
              </w:rPr>
            </w:pPr>
          </w:p>
        </w:tc>
        <w:tc>
          <w:tcPr>
            <w:tcW w:w="1082" w:type="dxa"/>
            <w:tcBorders>
              <w:top w:val="nil"/>
              <w:left w:val="nil"/>
              <w:bottom w:val="nil"/>
              <w:right w:val="nil"/>
            </w:tcBorders>
            <w:noWrap/>
            <w:vAlign w:val="bottom"/>
          </w:tcPr>
          <w:p w14:paraId="1652A896" w14:textId="77777777" w:rsidR="00C72286" w:rsidRDefault="00C72286" w:rsidP="005D11EF">
            <w:pPr>
              <w:spacing w:after="0" w:line="240" w:lineRule="auto"/>
              <w:jc w:val="center"/>
              <w:rPr>
                <w:b/>
                <w:bCs/>
                <w:color w:val="000000"/>
                <w:sz w:val="12"/>
                <w:szCs w:val="12"/>
              </w:rPr>
            </w:pPr>
            <w:r>
              <w:rPr>
                <w:b/>
                <w:bCs/>
                <w:color w:val="000000"/>
                <w:sz w:val="12"/>
                <w:szCs w:val="12"/>
              </w:rPr>
              <w:t>Future minimum</w:t>
            </w:r>
          </w:p>
        </w:tc>
        <w:tc>
          <w:tcPr>
            <w:tcW w:w="222" w:type="dxa"/>
            <w:tcBorders>
              <w:top w:val="nil"/>
              <w:left w:val="nil"/>
              <w:bottom w:val="nil"/>
              <w:right w:val="nil"/>
            </w:tcBorders>
            <w:noWrap/>
            <w:vAlign w:val="bottom"/>
          </w:tcPr>
          <w:p w14:paraId="1652A897"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98" w14:textId="77777777" w:rsidR="00C72286" w:rsidRDefault="00C72286" w:rsidP="005D11EF">
            <w:pPr>
              <w:spacing w:after="0" w:line="240" w:lineRule="auto"/>
              <w:jc w:val="center"/>
              <w:rPr>
                <w:b/>
                <w:bCs/>
                <w:color w:val="000000"/>
                <w:sz w:val="12"/>
                <w:szCs w:val="12"/>
              </w:rPr>
            </w:pPr>
          </w:p>
        </w:tc>
        <w:tc>
          <w:tcPr>
            <w:tcW w:w="222" w:type="dxa"/>
            <w:tcBorders>
              <w:top w:val="nil"/>
              <w:left w:val="nil"/>
              <w:bottom w:val="nil"/>
              <w:right w:val="nil"/>
            </w:tcBorders>
            <w:noWrap/>
            <w:vAlign w:val="bottom"/>
          </w:tcPr>
          <w:p w14:paraId="1652A899"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9A" w14:textId="77777777" w:rsidR="00C72286" w:rsidRDefault="00C72286" w:rsidP="005D11EF">
            <w:pPr>
              <w:spacing w:after="0" w:line="240" w:lineRule="auto"/>
              <w:jc w:val="center"/>
              <w:rPr>
                <w:b/>
                <w:bCs/>
                <w:color w:val="000000"/>
                <w:sz w:val="12"/>
                <w:szCs w:val="12"/>
              </w:rPr>
            </w:pPr>
            <w:r>
              <w:rPr>
                <w:b/>
                <w:bCs/>
                <w:color w:val="000000"/>
                <w:sz w:val="12"/>
                <w:szCs w:val="12"/>
              </w:rPr>
              <w:t>Present value of minimum lease</w:t>
            </w:r>
          </w:p>
        </w:tc>
        <w:tc>
          <w:tcPr>
            <w:tcW w:w="222" w:type="dxa"/>
            <w:tcBorders>
              <w:top w:val="nil"/>
              <w:left w:val="nil"/>
              <w:bottom w:val="nil"/>
              <w:right w:val="nil"/>
            </w:tcBorders>
            <w:noWrap/>
            <w:vAlign w:val="bottom"/>
          </w:tcPr>
          <w:p w14:paraId="1652A89B"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9C" w14:textId="77777777" w:rsidR="00C72286" w:rsidRDefault="00C72286" w:rsidP="005D11EF">
            <w:pPr>
              <w:spacing w:after="0" w:line="240" w:lineRule="auto"/>
              <w:jc w:val="center"/>
              <w:rPr>
                <w:b/>
                <w:bCs/>
                <w:color w:val="000000"/>
                <w:sz w:val="12"/>
                <w:szCs w:val="12"/>
              </w:rPr>
            </w:pPr>
            <w:r>
              <w:rPr>
                <w:b/>
                <w:bCs/>
                <w:color w:val="000000"/>
                <w:sz w:val="12"/>
                <w:szCs w:val="12"/>
              </w:rPr>
              <w:t>Future minimum</w:t>
            </w:r>
          </w:p>
        </w:tc>
        <w:tc>
          <w:tcPr>
            <w:tcW w:w="222" w:type="dxa"/>
            <w:tcBorders>
              <w:top w:val="nil"/>
              <w:left w:val="nil"/>
              <w:bottom w:val="nil"/>
              <w:right w:val="nil"/>
            </w:tcBorders>
            <w:noWrap/>
            <w:vAlign w:val="bottom"/>
          </w:tcPr>
          <w:p w14:paraId="1652A89D"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9E" w14:textId="77777777" w:rsidR="00C72286" w:rsidRDefault="00C72286" w:rsidP="005D11EF">
            <w:pPr>
              <w:spacing w:after="0" w:line="240" w:lineRule="auto"/>
              <w:jc w:val="center"/>
              <w:rPr>
                <w:b/>
                <w:bCs/>
                <w:color w:val="000000"/>
                <w:sz w:val="12"/>
                <w:szCs w:val="12"/>
              </w:rPr>
            </w:pPr>
          </w:p>
        </w:tc>
        <w:tc>
          <w:tcPr>
            <w:tcW w:w="222" w:type="dxa"/>
            <w:tcBorders>
              <w:top w:val="nil"/>
              <w:left w:val="nil"/>
              <w:bottom w:val="nil"/>
              <w:right w:val="nil"/>
            </w:tcBorders>
            <w:noWrap/>
            <w:vAlign w:val="bottom"/>
          </w:tcPr>
          <w:p w14:paraId="1652A89F"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A0" w14:textId="77777777" w:rsidR="00C72286" w:rsidRDefault="00C72286" w:rsidP="005D11EF">
            <w:pPr>
              <w:spacing w:after="0" w:line="240" w:lineRule="auto"/>
              <w:jc w:val="center"/>
              <w:rPr>
                <w:b/>
                <w:bCs/>
                <w:color w:val="000000"/>
                <w:sz w:val="12"/>
                <w:szCs w:val="12"/>
              </w:rPr>
            </w:pPr>
            <w:r>
              <w:rPr>
                <w:b/>
                <w:bCs/>
                <w:color w:val="000000"/>
                <w:sz w:val="12"/>
                <w:szCs w:val="12"/>
              </w:rPr>
              <w:t>Present value of minimum lease</w:t>
            </w:r>
          </w:p>
        </w:tc>
      </w:tr>
      <w:tr w:rsidR="00C72286" w14:paraId="1652A8AE" w14:textId="77777777" w:rsidTr="005D11EF">
        <w:trPr>
          <w:trHeight w:val="165"/>
        </w:trPr>
        <w:tc>
          <w:tcPr>
            <w:tcW w:w="1753" w:type="dxa"/>
            <w:tcBorders>
              <w:top w:val="nil"/>
              <w:left w:val="nil"/>
              <w:bottom w:val="nil"/>
              <w:right w:val="nil"/>
            </w:tcBorders>
            <w:noWrap/>
            <w:vAlign w:val="bottom"/>
          </w:tcPr>
          <w:p w14:paraId="1652A8A2" w14:textId="77777777" w:rsidR="00C72286" w:rsidRDefault="00C72286" w:rsidP="005D11EF">
            <w:pPr>
              <w:spacing w:after="0" w:line="240" w:lineRule="auto"/>
              <w:rPr>
                <w:color w:val="000000"/>
                <w:sz w:val="12"/>
                <w:szCs w:val="12"/>
              </w:rPr>
            </w:pPr>
          </w:p>
        </w:tc>
        <w:tc>
          <w:tcPr>
            <w:tcW w:w="1082" w:type="dxa"/>
            <w:tcBorders>
              <w:top w:val="nil"/>
              <w:left w:val="nil"/>
              <w:bottom w:val="single" w:sz="4" w:space="0" w:color="auto"/>
              <w:right w:val="nil"/>
            </w:tcBorders>
            <w:noWrap/>
            <w:vAlign w:val="bottom"/>
          </w:tcPr>
          <w:p w14:paraId="1652A8A3" w14:textId="77777777" w:rsidR="00C72286" w:rsidRDefault="00C72286" w:rsidP="005D11EF">
            <w:pPr>
              <w:spacing w:after="0" w:line="240" w:lineRule="auto"/>
              <w:jc w:val="center"/>
              <w:rPr>
                <w:b/>
                <w:bCs/>
                <w:color w:val="000000"/>
                <w:sz w:val="12"/>
                <w:szCs w:val="12"/>
              </w:rPr>
            </w:pPr>
            <w:r>
              <w:rPr>
                <w:b/>
                <w:bCs/>
                <w:color w:val="000000"/>
                <w:sz w:val="12"/>
                <w:szCs w:val="12"/>
              </w:rPr>
              <w:t>lease payments</w:t>
            </w:r>
          </w:p>
        </w:tc>
        <w:tc>
          <w:tcPr>
            <w:tcW w:w="222" w:type="dxa"/>
            <w:tcBorders>
              <w:top w:val="nil"/>
              <w:left w:val="nil"/>
              <w:bottom w:val="nil"/>
              <w:right w:val="nil"/>
            </w:tcBorders>
            <w:noWrap/>
            <w:vAlign w:val="bottom"/>
          </w:tcPr>
          <w:p w14:paraId="1652A8A4" w14:textId="77777777" w:rsidR="00C72286" w:rsidRDefault="00C72286" w:rsidP="005D11EF">
            <w:pPr>
              <w:spacing w:after="0" w:line="240" w:lineRule="auto"/>
              <w:rPr>
                <w:color w:val="000000"/>
                <w:sz w:val="12"/>
                <w:szCs w:val="12"/>
              </w:rPr>
            </w:pPr>
          </w:p>
        </w:tc>
        <w:tc>
          <w:tcPr>
            <w:tcW w:w="1083" w:type="dxa"/>
            <w:tcBorders>
              <w:top w:val="nil"/>
              <w:left w:val="nil"/>
              <w:bottom w:val="single" w:sz="4" w:space="0" w:color="auto"/>
              <w:right w:val="nil"/>
            </w:tcBorders>
            <w:noWrap/>
            <w:vAlign w:val="bottom"/>
          </w:tcPr>
          <w:p w14:paraId="1652A8A5" w14:textId="77777777" w:rsidR="00C72286" w:rsidRDefault="00C72286" w:rsidP="005D11EF">
            <w:pPr>
              <w:spacing w:after="0" w:line="240" w:lineRule="auto"/>
              <w:jc w:val="center"/>
              <w:rPr>
                <w:b/>
                <w:bCs/>
                <w:color w:val="000000"/>
                <w:sz w:val="12"/>
                <w:szCs w:val="12"/>
              </w:rPr>
            </w:pPr>
            <w:r>
              <w:rPr>
                <w:b/>
                <w:bCs/>
                <w:color w:val="000000"/>
                <w:sz w:val="12"/>
                <w:szCs w:val="12"/>
              </w:rPr>
              <w:t>Interest</w:t>
            </w:r>
          </w:p>
        </w:tc>
        <w:tc>
          <w:tcPr>
            <w:tcW w:w="222" w:type="dxa"/>
            <w:tcBorders>
              <w:top w:val="nil"/>
              <w:left w:val="nil"/>
              <w:bottom w:val="nil"/>
              <w:right w:val="nil"/>
            </w:tcBorders>
            <w:noWrap/>
            <w:vAlign w:val="bottom"/>
          </w:tcPr>
          <w:p w14:paraId="1652A8A6" w14:textId="77777777" w:rsidR="00C72286" w:rsidRDefault="00C72286" w:rsidP="005D11EF">
            <w:pPr>
              <w:spacing w:after="0" w:line="240" w:lineRule="auto"/>
              <w:rPr>
                <w:color w:val="000000"/>
                <w:sz w:val="12"/>
                <w:szCs w:val="12"/>
              </w:rPr>
            </w:pPr>
          </w:p>
        </w:tc>
        <w:tc>
          <w:tcPr>
            <w:tcW w:w="1083" w:type="dxa"/>
            <w:tcBorders>
              <w:top w:val="nil"/>
              <w:left w:val="nil"/>
              <w:bottom w:val="single" w:sz="4" w:space="0" w:color="auto"/>
              <w:right w:val="nil"/>
            </w:tcBorders>
            <w:noWrap/>
            <w:vAlign w:val="bottom"/>
          </w:tcPr>
          <w:p w14:paraId="1652A8A7" w14:textId="77777777" w:rsidR="00C72286" w:rsidRDefault="00C72286" w:rsidP="005D11EF">
            <w:pPr>
              <w:spacing w:after="0" w:line="240" w:lineRule="auto"/>
              <w:jc w:val="center"/>
              <w:rPr>
                <w:b/>
                <w:bCs/>
                <w:color w:val="000000"/>
                <w:sz w:val="12"/>
                <w:szCs w:val="12"/>
              </w:rPr>
            </w:pPr>
            <w:r>
              <w:rPr>
                <w:b/>
                <w:bCs/>
                <w:color w:val="000000"/>
                <w:sz w:val="12"/>
                <w:szCs w:val="12"/>
              </w:rPr>
              <w:t>payments</w:t>
            </w:r>
          </w:p>
        </w:tc>
        <w:tc>
          <w:tcPr>
            <w:tcW w:w="222" w:type="dxa"/>
            <w:tcBorders>
              <w:top w:val="nil"/>
              <w:left w:val="nil"/>
              <w:bottom w:val="nil"/>
              <w:right w:val="nil"/>
            </w:tcBorders>
            <w:noWrap/>
            <w:vAlign w:val="bottom"/>
          </w:tcPr>
          <w:p w14:paraId="1652A8A8" w14:textId="77777777" w:rsidR="00C72286" w:rsidRDefault="00C72286" w:rsidP="005D11EF">
            <w:pPr>
              <w:spacing w:after="0" w:line="240" w:lineRule="auto"/>
              <w:rPr>
                <w:color w:val="000000"/>
                <w:sz w:val="12"/>
                <w:szCs w:val="12"/>
              </w:rPr>
            </w:pPr>
          </w:p>
        </w:tc>
        <w:tc>
          <w:tcPr>
            <w:tcW w:w="1083" w:type="dxa"/>
            <w:tcBorders>
              <w:top w:val="nil"/>
              <w:left w:val="nil"/>
              <w:bottom w:val="single" w:sz="4" w:space="0" w:color="auto"/>
              <w:right w:val="nil"/>
            </w:tcBorders>
            <w:noWrap/>
            <w:vAlign w:val="bottom"/>
          </w:tcPr>
          <w:p w14:paraId="1652A8A9" w14:textId="77777777" w:rsidR="00C72286" w:rsidRDefault="00C72286" w:rsidP="005D11EF">
            <w:pPr>
              <w:spacing w:after="0" w:line="240" w:lineRule="auto"/>
              <w:jc w:val="center"/>
              <w:rPr>
                <w:b/>
                <w:bCs/>
                <w:color w:val="000000"/>
                <w:sz w:val="12"/>
                <w:szCs w:val="12"/>
              </w:rPr>
            </w:pPr>
            <w:r>
              <w:rPr>
                <w:b/>
                <w:bCs/>
                <w:color w:val="000000"/>
                <w:sz w:val="12"/>
                <w:szCs w:val="12"/>
              </w:rPr>
              <w:t>lease payments</w:t>
            </w:r>
          </w:p>
        </w:tc>
        <w:tc>
          <w:tcPr>
            <w:tcW w:w="222" w:type="dxa"/>
            <w:tcBorders>
              <w:top w:val="nil"/>
              <w:left w:val="nil"/>
              <w:bottom w:val="nil"/>
              <w:right w:val="nil"/>
            </w:tcBorders>
            <w:noWrap/>
            <w:vAlign w:val="bottom"/>
          </w:tcPr>
          <w:p w14:paraId="1652A8AA" w14:textId="77777777" w:rsidR="00C72286" w:rsidRDefault="00C72286" w:rsidP="005D11EF">
            <w:pPr>
              <w:spacing w:after="0" w:line="240" w:lineRule="auto"/>
              <w:rPr>
                <w:color w:val="000000"/>
                <w:sz w:val="12"/>
                <w:szCs w:val="12"/>
              </w:rPr>
            </w:pPr>
          </w:p>
        </w:tc>
        <w:tc>
          <w:tcPr>
            <w:tcW w:w="1083" w:type="dxa"/>
            <w:tcBorders>
              <w:top w:val="nil"/>
              <w:left w:val="nil"/>
              <w:bottom w:val="single" w:sz="4" w:space="0" w:color="auto"/>
              <w:right w:val="nil"/>
            </w:tcBorders>
            <w:noWrap/>
            <w:vAlign w:val="bottom"/>
          </w:tcPr>
          <w:p w14:paraId="1652A8AB" w14:textId="77777777" w:rsidR="00C72286" w:rsidRDefault="00C72286" w:rsidP="005D11EF">
            <w:pPr>
              <w:spacing w:after="0" w:line="240" w:lineRule="auto"/>
              <w:jc w:val="center"/>
              <w:rPr>
                <w:b/>
                <w:bCs/>
                <w:color w:val="000000"/>
                <w:sz w:val="12"/>
                <w:szCs w:val="12"/>
              </w:rPr>
            </w:pPr>
            <w:r>
              <w:rPr>
                <w:b/>
                <w:bCs/>
                <w:color w:val="000000"/>
                <w:sz w:val="12"/>
                <w:szCs w:val="12"/>
              </w:rPr>
              <w:t>Interest</w:t>
            </w:r>
          </w:p>
        </w:tc>
        <w:tc>
          <w:tcPr>
            <w:tcW w:w="222" w:type="dxa"/>
            <w:tcBorders>
              <w:top w:val="nil"/>
              <w:left w:val="nil"/>
              <w:bottom w:val="nil"/>
              <w:right w:val="nil"/>
            </w:tcBorders>
            <w:noWrap/>
            <w:vAlign w:val="bottom"/>
          </w:tcPr>
          <w:p w14:paraId="1652A8AC" w14:textId="77777777" w:rsidR="00C72286" w:rsidRDefault="00C72286" w:rsidP="005D11EF">
            <w:pPr>
              <w:spacing w:after="0" w:line="240" w:lineRule="auto"/>
              <w:rPr>
                <w:color w:val="000000"/>
                <w:sz w:val="12"/>
                <w:szCs w:val="12"/>
              </w:rPr>
            </w:pPr>
          </w:p>
        </w:tc>
        <w:tc>
          <w:tcPr>
            <w:tcW w:w="1083" w:type="dxa"/>
            <w:tcBorders>
              <w:top w:val="nil"/>
              <w:left w:val="nil"/>
              <w:bottom w:val="single" w:sz="4" w:space="0" w:color="auto"/>
              <w:right w:val="nil"/>
            </w:tcBorders>
            <w:noWrap/>
            <w:vAlign w:val="bottom"/>
          </w:tcPr>
          <w:p w14:paraId="1652A8AD" w14:textId="77777777" w:rsidR="00C72286" w:rsidRDefault="00C72286" w:rsidP="005D11EF">
            <w:pPr>
              <w:spacing w:after="0" w:line="240" w:lineRule="auto"/>
              <w:jc w:val="center"/>
              <w:rPr>
                <w:b/>
                <w:bCs/>
                <w:color w:val="000000"/>
                <w:sz w:val="12"/>
                <w:szCs w:val="12"/>
              </w:rPr>
            </w:pPr>
            <w:r>
              <w:rPr>
                <w:b/>
                <w:bCs/>
                <w:color w:val="000000"/>
                <w:sz w:val="12"/>
                <w:szCs w:val="12"/>
              </w:rPr>
              <w:t>payments</w:t>
            </w:r>
          </w:p>
        </w:tc>
      </w:tr>
      <w:tr w:rsidR="00C72286" w14:paraId="1652A8BB" w14:textId="77777777" w:rsidTr="005D11EF">
        <w:trPr>
          <w:trHeight w:val="165"/>
        </w:trPr>
        <w:tc>
          <w:tcPr>
            <w:tcW w:w="1753" w:type="dxa"/>
            <w:tcBorders>
              <w:top w:val="nil"/>
              <w:left w:val="nil"/>
              <w:bottom w:val="nil"/>
              <w:right w:val="nil"/>
            </w:tcBorders>
            <w:noWrap/>
            <w:vAlign w:val="bottom"/>
          </w:tcPr>
          <w:p w14:paraId="1652A8AF" w14:textId="77777777" w:rsidR="00C72286" w:rsidRDefault="00C72286" w:rsidP="005D11EF">
            <w:pPr>
              <w:spacing w:after="0" w:line="240" w:lineRule="auto"/>
              <w:rPr>
                <w:color w:val="000000"/>
                <w:sz w:val="12"/>
                <w:szCs w:val="12"/>
              </w:rPr>
            </w:pPr>
            <w:r>
              <w:rPr>
                <w:color w:val="000000"/>
                <w:sz w:val="12"/>
                <w:szCs w:val="12"/>
              </w:rPr>
              <w:t>Less than one year</w:t>
            </w:r>
          </w:p>
        </w:tc>
        <w:tc>
          <w:tcPr>
            <w:tcW w:w="1082" w:type="dxa"/>
            <w:tcBorders>
              <w:top w:val="nil"/>
              <w:left w:val="nil"/>
              <w:bottom w:val="nil"/>
              <w:right w:val="nil"/>
            </w:tcBorders>
            <w:noWrap/>
            <w:vAlign w:val="bottom"/>
          </w:tcPr>
          <w:p w14:paraId="1652A8B0"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B1"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B2"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B3"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B4"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B5"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B6"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B7"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B8"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B9"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BA" w14:textId="77777777" w:rsidR="00C72286" w:rsidRDefault="00C72286" w:rsidP="005D11EF">
            <w:pPr>
              <w:spacing w:after="0" w:line="240" w:lineRule="auto"/>
              <w:rPr>
                <w:color w:val="000000"/>
                <w:sz w:val="12"/>
                <w:szCs w:val="12"/>
              </w:rPr>
            </w:pPr>
          </w:p>
        </w:tc>
      </w:tr>
      <w:tr w:rsidR="00C72286" w14:paraId="1652A8C8" w14:textId="77777777" w:rsidTr="005D11EF">
        <w:trPr>
          <w:trHeight w:val="165"/>
        </w:trPr>
        <w:tc>
          <w:tcPr>
            <w:tcW w:w="1753" w:type="dxa"/>
            <w:tcBorders>
              <w:top w:val="nil"/>
              <w:left w:val="nil"/>
              <w:bottom w:val="nil"/>
              <w:right w:val="nil"/>
            </w:tcBorders>
            <w:noWrap/>
            <w:vAlign w:val="bottom"/>
          </w:tcPr>
          <w:p w14:paraId="1652A8BC" w14:textId="77777777" w:rsidR="00C72286" w:rsidRDefault="00C72286" w:rsidP="005D11EF">
            <w:pPr>
              <w:spacing w:after="0" w:line="240" w:lineRule="auto"/>
              <w:rPr>
                <w:color w:val="000000"/>
                <w:sz w:val="12"/>
                <w:szCs w:val="12"/>
              </w:rPr>
            </w:pPr>
            <w:r>
              <w:rPr>
                <w:color w:val="000000"/>
                <w:sz w:val="12"/>
                <w:szCs w:val="12"/>
              </w:rPr>
              <w:t>Between one and five years</w:t>
            </w:r>
          </w:p>
        </w:tc>
        <w:tc>
          <w:tcPr>
            <w:tcW w:w="1082" w:type="dxa"/>
            <w:tcBorders>
              <w:top w:val="nil"/>
              <w:left w:val="nil"/>
              <w:bottom w:val="nil"/>
              <w:right w:val="nil"/>
            </w:tcBorders>
            <w:noWrap/>
            <w:vAlign w:val="bottom"/>
          </w:tcPr>
          <w:p w14:paraId="1652A8BD"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BE"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BF"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C0"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C1"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C2"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C3"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C4"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C5"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C6"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C7" w14:textId="77777777" w:rsidR="00C72286" w:rsidRDefault="00C72286" w:rsidP="005D11EF">
            <w:pPr>
              <w:spacing w:after="0" w:line="240" w:lineRule="auto"/>
              <w:rPr>
                <w:color w:val="000000"/>
                <w:sz w:val="12"/>
                <w:szCs w:val="12"/>
              </w:rPr>
            </w:pPr>
          </w:p>
        </w:tc>
      </w:tr>
      <w:tr w:rsidR="00C72286" w14:paraId="1652A8D5" w14:textId="77777777" w:rsidTr="005D11EF">
        <w:trPr>
          <w:trHeight w:val="165"/>
        </w:trPr>
        <w:tc>
          <w:tcPr>
            <w:tcW w:w="1753" w:type="dxa"/>
            <w:tcBorders>
              <w:top w:val="nil"/>
              <w:left w:val="nil"/>
              <w:bottom w:val="nil"/>
              <w:right w:val="nil"/>
            </w:tcBorders>
            <w:noWrap/>
            <w:vAlign w:val="bottom"/>
          </w:tcPr>
          <w:p w14:paraId="1652A8C9" w14:textId="77777777" w:rsidR="00C72286" w:rsidRDefault="00C72286" w:rsidP="005D11EF">
            <w:pPr>
              <w:spacing w:after="0" w:line="240" w:lineRule="auto"/>
              <w:rPr>
                <w:color w:val="000000"/>
                <w:sz w:val="12"/>
                <w:szCs w:val="12"/>
              </w:rPr>
            </w:pPr>
            <w:r>
              <w:rPr>
                <w:color w:val="000000"/>
                <w:sz w:val="12"/>
                <w:szCs w:val="12"/>
              </w:rPr>
              <w:t>More than five years</w:t>
            </w:r>
          </w:p>
        </w:tc>
        <w:tc>
          <w:tcPr>
            <w:tcW w:w="1082" w:type="dxa"/>
            <w:tcBorders>
              <w:top w:val="nil"/>
              <w:left w:val="nil"/>
              <w:bottom w:val="nil"/>
              <w:right w:val="nil"/>
            </w:tcBorders>
            <w:noWrap/>
            <w:vAlign w:val="bottom"/>
          </w:tcPr>
          <w:p w14:paraId="1652A8CA"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CB"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CC"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CD"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CE"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CF"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D0"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D1"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D2" w14:textId="77777777" w:rsidR="00C72286" w:rsidRDefault="00C72286" w:rsidP="005D11EF">
            <w:pPr>
              <w:spacing w:after="0" w:line="240" w:lineRule="auto"/>
              <w:rPr>
                <w:color w:val="000000"/>
                <w:sz w:val="12"/>
                <w:szCs w:val="12"/>
              </w:rPr>
            </w:pPr>
          </w:p>
        </w:tc>
        <w:tc>
          <w:tcPr>
            <w:tcW w:w="222" w:type="dxa"/>
            <w:tcBorders>
              <w:top w:val="nil"/>
              <w:left w:val="nil"/>
              <w:bottom w:val="nil"/>
              <w:right w:val="nil"/>
            </w:tcBorders>
            <w:noWrap/>
            <w:vAlign w:val="bottom"/>
          </w:tcPr>
          <w:p w14:paraId="1652A8D3" w14:textId="77777777" w:rsidR="00C72286" w:rsidRDefault="00C72286" w:rsidP="005D11EF">
            <w:pPr>
              <w:spacing w:after="0" w:line="240" w:lineRule="auto"/>
              <w:rPr>
                <w:color w:val="000000"/>
                <w:sz w:val="12"/>
                <w:szCs w:val="12"/>
              </w:rPr>
            </w:pPr>
          </w:p>
        </w:tc>
        <w:tc>
          <w:tcPr>
            <w:tcW w:w="1083" w:type="dxa"/>
            <w:tcBorders>
              <w:top w:val="nil"/>
              <w:left w:val="nil"/>
              <w:bottom w:val="nil"/>
              <w:right w:val="nil"/>
            </w:tcBorders>
            <w:noWrap/>
            <w:vAlign w:val="bottom"/>
          </w:tcPr>
          <w:p w14:paraId="1652A8D4" w14:textId="77777777" w:rsidR="00C72286" w:rsidRDefault="00C72286" w:rsidP="005D11EF">
            <w:pPr>
              <w:spacing w:after="0" w:line="240" w:lineRule="auto"/>
              <w:rPr>
                <w:color w:val="000000"/>
                <w:sz w:val="12"/>
                <w:szCs w:val="12"/>
              </w:rPr>
            </w:pPr>
          </w:p>
        </w:tc>
      </w:tr>
      <w:tr w:rsidR="00C72286" w14:paraId="1652A8E2" w14:textId="77777777" w:rsidTr="005D11EF">
        <w:trPr>
          <w:trHeight w:val="259"/>
        </w:trPr>
        <w:tc>
          <w:tcPr>
            <w:tcW w:w="1753" w:type="dxa"/>
            <w:tcBorders>
              <w:top w:val="nil"/>
              <w:left w:val="nil"/>
              <w:bottom w:val="nil"/>
              <w:right w:val="nil"/>
            </w:tcBorders>
            <w:noWrap/>
            <w:vAlign w:val="bottom"/>
          </w:tcPr>
          <w:p w14:paraId="1652A8D6" w14:textId="77777777" w:rsidR="00C72286" w:rsidRDefault="00C72286" w:rsidP="005D11EF">
            <w:pPr>
              <w:spacing w:after="0" w:line="240" w:lineRule="auto"/>
              <w:rPr>
                <w:color w:val="000000"/>
                <w:sz w:val="12"/>
                <w:szCs w:val="12"/>
              </w:rPr>
            </w:pPr>
          </w:p>
        </w:tc>
        <w:tc>
          <w:tcPr>
            <w:tcW w:w="1082" w:type="dxa"/>
            <w:tcBorders>
              <w:top w:val="single" w:sz="4" w:space="0" w:color="auto"/>
              <w:left w:val="nil"/>
              <w:bottom w:val="double" w:sz="6" w:space="0" w:color="auto"/>
              <w:right w:val="nil"/>
            </w:tcBorders>
            <w:noWrap/>
            <w:vAlign w:val="bottom"/>
          </w:tcPr>
          <w:p w14:paraId="1652A8D7" w14:textId="77777777" w:rsidR="00C72286" w:rsidRDefault="00C72286" w:rsidP="005D11EF">
            <w:pPr>
              <w:spacing w:after="0" w:line="240" w:lineRule="auto"/>
              <w:jc w:val="right"/>
              <w:rPr>
                <w:color w:val="000000"/>
                <w:sz w:val="12"/>
                <w:szCs w:val="12"/>
              </w:rPr>
            </w:pPr>
            <w:r>
              <w:rPr>
                <w:color w:val="000000"/>
                <w:sz w:val="12"/>
                <w:szCs w:val="12"/>
              </w:rPr>
              <w:t> </w:t>
            </w:r>
          </w:p>
        </w:tc>
        <w:tc>
          <w:tcPr>
            <w:tcW w:w="222" w:type="dxa"/>
            <w:tcBorders>
              <w:top w:val="nil"/>
              <w:left w:val="nil"/>
              <w:bottom w:val="nil"/>
              <w:right w:val="nil"/>
            </w:tcBorders>
            <w:noWrap/>
            <w:vAlign w:val="bottom"/>
          </w:tcPr>
          <w:p w14:paraId="1652A8D8" w14:textId="77777777" w:rsidR="00C72286" w:rsidRDefault="00C72286" w:rsidP="005D11EF">
            <w:pPr>
              <w:spacing w:after="0" w:line="240" w:lineRule="auto"/>
              <w:rPr>
                <w:color w:val="000000"/>
                <w:sz w:val="12"/>
                <w:szCs w:val="12"/>
              </w:rPr>
            </w:pPr>
          </w:p>
        </w:tc>
        <w:tc>
          <w:tcPr>
            <w:tcW w:w="1083" w:type="dxa"/>
            <w:tcBorders>
              <w:top w:val="single" w:sz="4" w:space="0" w:color="auto"/>
              <w:left w:val="nil"/>
              <w:bottom w:val="double" w:sz="6" w:space="0" w:color="auto"/>
              <w:right w:val="nil"/>
            </w:tcBorders>
            <w:noWrap/>
            <w:vAlign w:val="bottom"/>
          </w:tcPr>
          <w:p w14:paraId="1652A8D9" w14:textId="77777777" w:rsidR="00C72286" w:rsidRDefault="00C72286" w:rsidP="005D11EF">
            <w:pPr>
              <w:spacing w:after="0" w:line="240" w:lineRule="auto"/>
              <w:jc w:val="right"/>
              <w:rPr>
                <w:color w:val="000000"/>
                <w:sz w:val="12"/>
                <w:szCs w:val="12"/>
              </w:rPr>
            </w:pPr>
            <w:r>
              <w:rPr>
                <w:color w:val="000000"/>
                <w:sz w:val="12"/>
                <w:szCs w:val="12"/>
              </w:rPr>
              <w:t> </w:t>
            </w:r>
          </w:p>
        </w:tc>
        <w:tc>
          <w:tcPr>
            <w:tcW w:w="222" w:type="dxa"/>
            <w:tcBorders>
              <w:top w:val="nil"/>
              <w:left w:val="nil"/>
              <w:bottom w:val="nil"/>
              <w:right w:val="nil"/>
            </w:tcBorders>
            <w:noWrap/>
            <w:vAlign w:val="bottom"/>
          </w:tcPr>
          <w:p w14:paraId="1652A8DA" w14:textId="77777777" w:rsidR="00C72286" w:rsidRDefault="00C72286" w:rsidP="005D11EF">
            <w:pPr>
              <w:spacing w:after="0" w:line="240" w:lineRule="auto"/>
              <w:rPr>
                <w:color w:val="000000"/>
                <w:sz w:val="12"/>
                <w:szCs w:val="12"/>
              </w:rPr>
            </w:pPr>
          </w:p>
        </w:tc>
        <w:tc>
          <w:tcPr>
            <w:tcW w:w="1083" w:type="dxa"/>
            <w:tcBorders>
              <w:top w:val="single" w:sz="4" w:space="0" w:color="auto"/>
              <w:left w:val="nil"/>
              <w:bottom w:val="double" w:sz="6" w:space="0" w:color="auto"/>
              <w:right w:val="nil"/>
            </w:tcBorders>
            <w:noWrap/>
            <w:vAlign w:val="bottom"/>
          </w:tcPr>
          <w:p w14:paraId="1652A8DB" w14:textId="77777777" w:rsidR="00C72286" w:rsidRDefault="00C72286" w:rsidP="005D11EF">
            <w:pPr>
              <w:spacing w:after="0" w:line="240" w:lineRule="auto"/>
              <w:jc w:val="right"/>
              <w:rPr>
                <w:color w:val="000000"/>
                <w:sz w:val="12"/>
                <w:szCs w:val="12"/>
              </w:rPr>
            </w:pPr>
            <w:r>
              <w:rPr>
                <w:color w:val="000000"/>
                <w:sz w:val="12"/>
                <w:szCs w:val="12"/>
              </w:rPr>
              <w:t> </w:t>
            </w:r>
          </w:p>
        </w:tc>
        <w:tc>
          <w:tcPr>
            <w:tcW w:w="222" w:type="dxa"/>
            <w:tcBorders>
              <w:top w:val="nil"/>
              <w:left w:val="nil"/>
              <w:bottom w:val="nil"/>
              <w:right w:val="nil"/>
            </w:tcBorders>
            <w:noWrap/>
            <w:vAlign w:val="bottom"/>
          </w:tcPr>
          <w:p w14:paraId="1652A8DC" w14:textId="77777777" w:rsidR="00C72286" w:rsidRDefault="00C72286" w:rsidP="005D11EF">
            <w:pPr>
              <w:spacing w:after="0" w:line="240" w:lineRule="auto"/>
              <w:rPr>
                <w:color w:val="000000"/>
                <w:sz w:val="12"/>
                <w:szCs w:val="12"/>
              </w:rPr>
            </w:pPr>
          </w:p>
        </w:tc>
        <w:tc>
          <w:tcPr>
            <w:tcW w:w="1083" w:type="dxa"/>
            <w:tcBorders>
              <w:top w:val="single" w:sz="4" w:space="0" w:color="auto"/>
              <w:left w:val="nil"/>
              <w:bottom w:val="double" w:sz="6" w:space="0" w:color="auto"/>
              <w:right w:val="nil"/>
            </w:tcBorders>
            <w:noWrap/>
            <w:vAlign w:val="bottom"/>
          </w:tcPr>
          <w:p w14:paraId="1652A8DD" w14:textId="77777777" w:rsidR="00C72286" w:rsidRDefault="00C72286" w:rsidP="005D11EF">
            <w:pPr>
              <w:spacing w:after="0" w:line="240" w:lineRule="auto"/>
              <w:jc w:val="right"/>
              <w:rPr>
                <w:color w:val="000000"/>
                <w:sz w:val="12"/>
                <w:szCs w:val="12"/>
              </w:rPr>
            </w:pPr>
            <w:r>
              <w:rPr>
                <w:color w:val="000000"/>
                <w:sz w:val="12"/>
                <w:szCs w:val="12"/>
              </w:rPr>
              <w:t> </w:t>
            </w:r>
          </w:p>
        </w:tc>
        <w:tc>
          <w:tcPr>
            <w:tcW w:w="222" w:type="dxa"/>
            <w:tcBorders>
              <w:top w:val="nil"/>
              <w:left w:val="nil"/>
              <w:bottom w:val="nil"/>
              <w:right w:val="nil"/>
            </w:tcBorders>
            <w:noWrap/>
            <w:vAlign w:val="bottom"/>
          </w:tcPr>
          <w:p w14:paraId="1652A8DE" w14:textId="77777777" w:rsidR="00C72286" w:rsidRDefault="00C72286" w:rsidP="005D11EF">
            <w:pPr>
              <w:spacing w:after="0" w:line="240" w:lineRule="auto"/>
              <w:rPr>
                <w:color w:val="000000"/>
                <w:sz w:val="12"/>
                <w:szCs w:val="12"/>
              </w:rPr>
            </w:pPr>
          </w:p>
        </w:tc>
        <w:tc>
          <w:tcPr>
            <w:tcW w:w="1083" w:type="dxa"/>
            <w:tcBorders>
              <w:top w:val="single" w:sz="4" w:space="0" w:color="auto"/>
              <w:left w:val="nil"/>
              <w:bottom w:val="double" w:sz="6" w:space="0" w:color="auto"/>
              <w:right w:val="nil"/>
            </w:tcBorders>
            <w:noWrap/>
            <w:vAlign w:val="bottom"/>
          </w:tcPr>
          <w:p w14:paraId="1652A8DF" w14:textId="77777777" w:rsidR="00C72286" w:rsidRDefault="00C72286" w:rsidP="005D11EF">
            <w:pPr>
              <w:spacing w:after="0" w:line="240" w:lineRule="auto"/>
              <w:jc w:val="right"/>
              <w:rPr>
                <w:color w:val="000000"/>
                <w:sz w:val="12"/>
                <w:szCs w:val="12"/>
              </w:rPr>
            </w:pPr>
            <w:r>
              <w:rPr>
                <w:color w:val="000000"/>
                <w:sz w:val="12"/>
                <w:szCs w:val="12"/>
              </w:rPr>
              <w:t> </w:t>
            </w:r>
          </w:p>
        </w:tc>
        <w:tc>
          <w:tcPr>
            <w:tcW w:w="222" w:type="dxa"/>
            <w:tcBorders>
              <w:top w:val="nil"/>
              <w:left w:val="nil"/>
              <w:bottom w:val="nil"/>
              <w:right w:val="nil"/>
            </w:tcBorders>
            <w:noWrap/>
            <w:vAlign w:val="bottom"/>
          </w:tcPr>
          <w:p w14:paraId="1652A8E0" w14:textId="77777777" w:rsidR="00C72286" w:rsidRDefault="00C72286" w:rsidP="005D11EF">
            <w:pPr>
              <w:spacing w:after="0" w:line="240" w:lineRule="auto"/>
              <w:rPr>
                <w:color w:val="000000"/>
                <w:sz w:val="12"/>
                <w:szCs w:val="12"/>
              </w:rPr>
            </w:pPr>
          </w:p>
        </w:tc>
        <w:tc>
          <w:tcPr>
            <w:tcW w:w="1083" w:type="dxa"/>
            <w:tcBorders>
              <w:top w:val="single" w:sz="4" w:space="0" w:color="auto"/>
              <w:left w:val="nil"/>
              <w:bottom w:val="double" w:sz="6" w:space="0" w:color="auto"/>
              <w:right w:val="nil"/>
            </w:tcBorders>
            <w:noWrap/>
            <w:vAlign w:val="bottom"/>
          </w:tcPr>
          <w:p w14:paraId="1652A8E1" w14:textId="77777777" w:rsidR="00C72286" w:rsidRDefault="00C72286" w:rsidP="005D11EF">
            <w:pPr>
              <w:spacing w:after="0" w:line="240" w:lineRule="auto"/>
              <w:jc w:val="right"/>
              <w:rPr>
                <w:color w:val="000000"/>
                <w:sz w:val="12"/>
                <w:szCs w:val="12"/>
              </w:rPr>
            </w:pPr>
            <w:r>
              <w:rPr>
                <w:color w:val="000000"/>
                <w:sz w:val="12"/>
                <w:szCs w:val="12"/>
              </w:rPr>
              <w:t> </w:t>
            </w:r>
          </w:p>
        </w:tc>
      </w:tr>
    </w:tbl>
    <w:p w14:paraId="1652A8E3" w14:textId="77777777" w:rsidR="00C72286" w:rsidRDefault="00C72286" w:rsidP="001D64F7">
      <w:pPr>
        <w:pStyle w:val="Text1"/>
      </w:pPr>
    </w:p>
    <w:p w14:paraId="1652A8E4" w14:textId="77777777" w:rsidR="00C72286" w:rsidRDefault="00C72286" w:rsidP="000F4AC6">
      <w:pPr>
        <w:pStyle w:val="Head1"/>
      </w:pPr>
      <w:r>
        <w:t>6.6</w:t>
      </w:r>
      <w:r>
        <w:tab/>
        <w:t>Examples</w:t>
      </w:r>
    </w:p>
    <w:p w14:paraId="1652A8E5" w14:textId="77777777" w:rsidR="00C72286" w:rsidRDefault="00C72286" w:rsidP="000F4AC6">
      <w:pPr>
        <w:pStyle w:val="Head1"/>
      </w:pPr>
      <w:r>
        <w:t>6.6.1</w:t>
      </w:r>
      <w:r>
        <w:tab/>
        <w:t>Operating lease illustrative example:</w:t>
      </w:r>
    </w:p>
    <w:p w14:paraId="1652A8E6" w14:textId="606DE098" w:rsidR="00C72286" w:rsidRDefault="00C72286" w:rsidP="000F4AC6">
      <w:pPr>
        <w:pStyle w:val="Text1kwn"/>
      </w:pPr>
      <w:r>
        <w:t xml:space="preserve">On January 1, 2008 </w:t>
      </w:r>
      <w:r w:rsidR="00026DF6">
        <w:t xml:space="preserve">the Group </w:t>
      </w:r>
      <w:r>
        <w:t>signed a 5 year lease agreement for rental equipment under the following terms:</w:t>
      </w:r>
    </w:p>
    <w:tbl>
      <w:tblPr>
        <w:tblW w:w="0" w:type="auto"/>
        <w:tblInd w:w="18"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4556"/>
        <w:gridCol w:w="4680"/>
      </w:tblGrid>
      <w:tr w:rsidR="00C72286" w14:paraId="1652A8E9" w14:textId="77777777" w:rsidTr="00020563">
        <w:tc>
          <w:tcPr>
            <w:tcW w:w="4556" w:type="dxa"/>
            <w:tcBorders>
              <w:top w:val="single" w:sz="4" w:space="0" w:color="000000"/>
              <w:bottom w:val="nil"/>
              <w:right w:val="nil"/>
            </w:tcBorders>
          </w:tcPr>
          <w:p w14:paraId="1652A8E7" w14:textId="77777777" w:rsidR="00C72286" w:rsidRDefault="00C72286" w:rsidP="00EE1B8C">
            <w:pPr>
              <w:spacing w:before="60" w:after="60"/>
            </w:pPr>
            <w:r>
              <w:t>Lease term</w:t>
            </w:r>
          </w:p>
        </w:tc>
        <w:tc>
          <w:tcPr>
            <w:tcW w:w="4680" w:type="dxa"/>
            <w:tcBorders>
              <w:top w:val="single" w:sz="4" w:space="0" w:color="000000"/>
              <w:left w:val="nil"/>
              <w:bottom w:val="nil"/>
            </w:tcBorders>
          </w:tcPr>
          <w:p w14:paraId="1652A8E8" w14:textId="77777777" w:rsidR="00C72286" w:rsidRDefault="00C72286" w:rsidP="00EE1B8C">
            <w:pPr>
              <w:spacing w:before="60" w:after="60"/>
              <w:ind w:left="1800"/>
            </w:pPr>
            <w:r>
              <w:t>5 years</w:t>
            </w:r>
          </w:p>
        </w:tc>
      </w:tr>
      <w:tr w:rsidR="00C72286" w14:paraId="1652A8EC" w14:textId="77777777" w:rsidTr="00020563">
        <w:tc>
          <w:tcPr>
            <w:tcW w:w="4556" w:type="dxa"/>
            <w:tcBorders>
              <w:top w:val="nil"/>
              <w:bottom w:val="nil"/>
              <w:right w:val="nil"/>
            </w:tcBorders>
          </w:tcPr>
          <w:p w14:paraId="1652A8EA" w14:textId="77777777" w:rsidR="00C72286" w:rsidRDefault="00C72286" w:rsidP="00EE1B8C">
            <w:pPr>
              <w:spacing w:before="60" w:after="60"/>
            </w:pPr>
            <w:r>
              <w:t>Cost of the equipment</w:t>
            </w:r>
          </w:p>
        </w:tc>
        <w:tc>
          <w:tcPr>
            <w:tcW w:w="4680" w:type="dxa"/>
            <w:tcBorders>
              <w:top w:val="nil"/>
              <w:left w:val="nil"/>
              <w:bottom w:val="nil"/>
            </w:tcBorders>
          </w:tcPr>
          <w:p w14:paraId="1652A8EB" w14:textId="77777777" w:rsidR="00C72286" w:rsidRDefault="00C72286" w:rsidP="00EE1B8C">
            <w:pPr>
              <w:spacing w:before="60" w:after="60"/>
              <w:ind w:left="1800"/>
            </w:pPr>
            <w:r>
              <w:t>$30,000</w:t>
            </w:r>
          </w:p>
        </w:tc>
      </w:tr>
      <w:tr w:rsidR="00C72286" w14:paraId="1652A8EF" w14:textId="77777777" w:rsidTr="00020563">
        <w:tc>
          <w:tcPr>
            <w:tcW w:w="4556" w:type="dxa"/>
            <w:tcBorders>
              <w:top w:val="nil"/>
              <w:bottom w:val="nil"/>
              <w:right w:val="nil"/>
            </w:tcBorders>
          </w:tcPr>
          <w:p w14:paraId="1652A8ED" w14:textId="77777777" w:rsidR="00C72286" w:rsidRDefault="00C72286" w:rsidP="00EE1B8C">
            <w:pPr>
              <w:spacing w:before="60" w:after="60"/>
            </w:pPr>
            <w:r>
              <w:t>Total lease payments</w:t>
            </w:r>
          </w:p>
        </w:tc>
        <w:tc>
          <w:tcPr>
            <w:tcW w:w="4680" w:type="dxa"/>
            <w:tcBorders>
              <w:top w:val="nil"/>
              <w:left w:val="nil"/>
              <w:bottom w:val="nil"/>
            </w:tcBorders>
          </w:tcPr>
          <w:p w14:paraId="1652A8EE" w14:textId="77777777" w:rsidR="00C72286" w:rsidRDefault="00C72286" w:rsidP="00EE1B8C">
            <w:pPr>
              <w:spacing w:before="60" w:after="60"/>
              <w:ind w:left="1800"/>
            </w:pPr>
            <w:r>
              <w:t>$20,000 (4,000/year)</w:t>
            </w:r>
          </w:p>
        </w:tc>
      </w:tr>
      <w:tr w:rsidR="00C72286" w14:paraId="1652A8F2" w14:textId="77777777" w:rsidTr="00020563">
        <w:tc>
          <w:tcPr>
            <w:tcW w:w="4556" w:type="dxa"/>
            <w:tcBorders>
              <w:top w:val="nil"/>
              <w:bottom w:val="nil"/>
              <w:right w:val="nil"/>
            </w:tcBorders>
          </w:tcPr>
          <w:p w14:paraId="1652A8F0" w14:textId="77777777" w:rsidR="00C72286" w:rsidRDefault="00C72286" w:rsidP="00EE1B8C">
            <w:pPr>
              <w:spacing w:before="60" w:after="60"/>
            </w:pPr>
            <w:r>
              <w:t>Residual value</w:t>
            </w:r>
          </w:p>
        </w:tc>
        <w:tc>
          <w:tcPr>
            <w:tcW w:w="4680" w:type="dxa"/>
            <w:tcBorders>
              <w:top w:val="nil"/>
              <w:left w:val="nil"/>
              <w:bottom w:val="nil"/>
            </w:tcBorders>
          </w:tcPr>
          <w:p w14:paraId="1652A8F1" w14:textId="77777777" w:rsidR="00C72286" w:rsidRDefault="00C72286" w:rsidP="00EE1B8C">
            <w:pPr>
              <w:spacing w:before="60" w:after="60"/>
              <w:ind w:left="1800"/>
            </w:pPr>
            <w:r>
              <w:t>$12,000</w:t>
            </w:r>
          </w:p>
        </w:tc>
      </w:tr>
      <w:tr w:rsidR="00C72286" w14:paraId="1652A8F5" w14:textId="77777777" w:rsidTr="00020563">
        <w:trPr>
          <w:trHeight w:val="74"/>
        </w:trPr>
        <w:tc>
          <w:tcPr>
            <w:tcW w:w="4556" w:type="dxa"/>
            <w:tcBorders>
              <w:top w:val="nil"/>
              <w:bottom w:val="single" w:sz="4" w:space="0" w:color="000000"/>
              <w:right w:val="nil"/>
            </w:tcBorders>
          </w:tcPr>
          <w:p w14:paraId="1652A8F3" w14:textId="77777777" w:rsidR="00C72286" w:rsidRDefault="00C72286" w:rsidP="00EE1B8C">
            <w:pPr>
              <w:spacing w:before="60" w:after="60"/>
            </w:pPr>
            <w:r>
              <w:t>Useful life of the equipment</w:t>
            </w:r>
          </w:p>
        </w:tc>
        <w:tc>
          <w:tcPr>
            <w:tcW w:w="4680" w:type="dxa"/>
            <w:tcBorders>
              <w:top w:val="nil"/>
              <w:left w:val="nil"/>
              <w:bottom w:val="single" w:sz="4" w:space="0" w:color="000000"/>
            </w:tcBorders>
          </w:tcPr>
          <w:p w14:paraId="1652A8F4" w14:textId="77777777" w:rsidR="00C72286" w:rsidRDefault="00C72286" w:rsidP="00EE1B8C">
            <w:pPr>
              <w:spacing w:before="60" w:after="60"/>
              <w:ind w:left="1800"/>
            </w:pPr>
            <w:r>
              <w:t>10 years</w:t>
            </w:r>
          </w:p>
        </w:tc>
      </w:tr>
    </w:tbl>
    <w:p w14:paraId="1652A8F6" w14:textId="77777777" w:rsidR="00C72286" w:rsidRDefault="00C72286" w:rsidP="000F4AC6">
      <w:pPr>
        <w:pStyle w:val="Text1"/>
        <w:spacing w:after="160"/>
      </w:pPr>
    </w:p>
    <w:p w14:paraId="1652A8F7" w14:textId="77777777" w:rsidR="00C72286" w:rsidRDefault="00C72286" w:rsidP="000F4AC6">
      <w:pPr>
        <w:pStyle w:val="Text1"/>
        <w:keepNext/>
        <w:numPr>
          <w:ilvl w:val="0"/>
          <w:numId w:val="3"/>
        </w:numPr>
        <w:rPr>
          <w:b/>
          <w:bCs/>
          <w:color w:val="000080"/>
        </w:rPr>
      </w:pPr>
      <w:r>
        <w:t>As</w:t>
      </w:r>
      <w:r>
        <w:rPr>
          <w:b/>
          <w:bCs/>
          <w:color w:val="000080"/>
        </w:rPr>
        <w:t xml:space="preserve"> a lessee</w:t>
      </w:r>
    </w:p>
    <w:p w14:paraId="1652A8F8" w14:textId="77777777" w:rsidR="00C72286" w:rsidRDefault="00C72286" w:rsidP="000F4AC6">
      <w:pPr>
        <w:pStyle w:val="Text1kwn"/>
      </w:pPr>
      <w:r>
        <w:t>The journal entries are:</w:t>
      </w:r>
    </w:p>
    <w:p w14:paraId="1652A8F9" w14:textId="77777777" w:rsidR="00C72286" w:rsidRDefault="00C72286" w:rsidP="000F4AC6">
      <w:pPr>
        <w:pStyle w:val="RoundBullet"/>
        <w:rPr>
          <w:b/>
          <w:bCs/>
        </w:rPr>
      </w:pPr>
      <w:r>
        <w:rPr>
          <w:b/>
          <w:bCs/>
        </w:rPr>
        <w:t>As at December 31, 2008</w:t>
      </w:r>
    </w:p>
    <w:tbl>
      <w:tblPr>
        <w:tblW w:w="0" w:type="auto"/>
        <w:tblInd w:w="18" w:type="dxa"/>
        <w:tblBorders>
          <w:top w:val="single" w:sz="6" w:space="0" w:color="000080"/>
          <w:bottom w:val="single" w:sz="6" w:space="0" w:color="000080"/>
        </w:tblBorders>
        <w:tblLook w:val="0000" w:firstRow="0" w:lastRow="0" w:firstColumn="0" w:lastColumn="0" w:noHBand="0" w:noVBand="0"/>
      </w:tblPr>
      <w:tblGrid>
        <w:gridCol w:w="547"/>
        <w:gridCol w:w="701"/>
        <w:gridCol w:w="1417"/>
        <w:gridCol w:w="3330"/>
        <w:gridCol w:w="720"/>
        <w:gridCol w:w="450"/>
        <w:gridCol w:w="1350"/>
        <w:gridCol w:w="792"/>
      </w:tblGrid>
      <w:tr w:rsidR="00C72286" w14:paraId="1652A901" w14:textId="77777777" w:rsidTr="00020563">
        <w:tc>
          <w:tcPr>
            <w:tcW w:w="476" w:type="dxa"/>
            <w:tcBorders>
              <w:top w:val="single" w:sz="6" w:space="0" w:color="000080"/>
              <w:left w:val="nil"/>
              <w:bottom w:val="nil"/>
              <w:right w:val="nil"/>
            </w:tcBorders>
            <w:shd w:val="clear" w:color="auto" w:fill="C0C0C0"/>
          </w:tcPr>
          <w:p w14:paraId="1652A8FA" w14:textId="77777777" w:rsidR="00C72286" w:rsidRDefault="00C72286" w:rsidP="00EE1B8C">
            <w:pPr>
              <w:pStyle w:val="Text1"/>
              <w:spacing w:after="20"/>
              <w:rPr>
                <w:color w:val="000080"/>
              </w:rPr>
            </w:pPr>
            <w:r>
              <w:rPr>
                <w:color w:val="000080"/>
              </w:rPr>
              <w:t>I/S</w:t>
            </w:r>
          </w:p>
        </w:tc>
        <w:tc>
          <w:tcPr>
            <w:tcW w:w="2118" w:type="dxa"/>
            <w:gridSpan w:val="2"/>
            <w:tcBorders>
              <w:top w:val="single" w:sz="6" w:space="0" w:color="000080"/>
              <w:left w:val="nil"/>
              <w:bottom w:val="nil"/>
              <w:right w:val="nil"/>
            </w:tcBorders>
            <w:shd w:val="clear" w:color="auto" w:fill="C0C0C0"/>
          </w:tcPr>
          <w:p w14:paraId="1652A8FB" w14:textId="77777777" w:rsidR="00C72286" w:rsidRDefault="00C72286" w:rsidP="00EE1B8C">
            <w:pPr>
              <w:pStyle w:val="Text1"/>
              <w:spacing w:after="20"/>
              <w:rPr>
                <w:color w:val="000080"/>
              </w:rPr>
            </w:pPr>
            <w:r>
              <w:rPr>
                <w:color w:val="000080"/>
              </w:rPr>
              <w:t>Rental expense</w:t>
            </w:r>
          </w:p>
        </w:tc>
        <w:tc>
          <w:tcPr>
            <w:tcW w:w="3330" w:type="dxa"/>
            <w:tcBorders>
              <w:top w:val="single" w:sz="6" w:space="0" w:color="000080"/>
              <w:left w:val="nil"/>
              <w:bottom w:val="nil"/>
              <w:right w:val="nil"/>
            </w:tcBorders>
            <w:shd w:val="clear" w:color="auto" w:fill="C0C0C0"/>
          </w:tcPr>
          <w:p w14:paraId="1652A8FC" w14:textId="77777777" w:rsidR="00C72286" w:rsidRDefault="00C72286" w:rsidP="00EE1B8C">
            <w:pPr>
              <w:pStyle w:val="Text1"/>
              <w:spacing w:after="20"/>
              <w:rPr>
                <w:color w:val="000080"/>
              </w:rPr>
            </w:pPr>
          </w:p>
        </w:tc>
        <w:tc>
          <w:tcPr>
            <w:tcW w:w="720" w:type="dxa"/>
            <w:tcBorders>
              <w:top w:val="single" w:sz="6" w:space="0" w:color="000080"/>
              <w:left w:val="nil"/>
              <w:bottom w:val="nil"/>
              <w:right w:val="nil"/>
            </w:tcBorders>
            <w:shd w:val="clear" w:color="auto" w:fill="C0C0C0"/>
          </w:tcPr>
          <w:p w14:paraId="1652A8FD" w14:textId="77777777" w:rsidR="00C72286" w:rsidRDefault="00C72286" w:rsidP="00EE1B8C">
            <w:pPr>
              <w:pStyle w:val="Text1"/>
              <w:spacing w:after="20"/>
              <w:rPr>
                <w:color w:val="000080"/>
              </w:rPr>
            </w:pPr>
            <w:r>
              <w:rPr>
                <w:color w:val="000080"/>
              </w:rPr>
              <w:t>Dr</w:t>
            </w:r>
          </w:p>
        </w:tc>
        <w:tc>
          <w:tcPr>
            <w:tcW w:w="450" w:type="dxa"/>
            <w:tcBorders>
              <w:top w:val="single" w:sz="6" w:space="0" w:color="000080"/>
              <w:left w:val="nil"/>
              <w:bottom w:val="nil"/>
              <w:right w:val="nil"/>
            </w:tcBorders>
            <w:shd w:val="clear" w:color="auto" w:fill="C0C0C0"/>
          </w:tcPr>
          <w:p w14:paraId="1652A8FE" w14:textId="77777777" w:rsidR="00C72286" w:rsidRDefault="00C72286" w:rsidP="00EE1B8C">
            <w:pPr>
              <w:pStyle w:val="Text1"/>
              <w:spacing w:after="20"/>
              <w:rPr>
                <w:color w:val="000080"/>
              </w:rPr>
            </w:pPr>
          </w:p>
        </w:tc>
        <w:tc>
          <w:tcPr>
            <w:tcW w:w="1350" w:type="dxa"/>
            <w:tcBorders>
              <w:top w:val="single" w:sz="6" w:space="0" w:color="000080"/>
              <w:left w:val="nil"/>
              <w:bottom w:val="nil"/>
              <w:right w:val="nil"/>
            </w:tcBorders>
            <w:shd w:val="clear" w:color="auto" w:fill="C0C0C0"/>
          </w:tcPr>
          <w:p w14:paraId="1652A8FF" w14:textId="77777777" w:rsidR="00C72286" w:rsidRDefault="00C72286" w:rsidP="00EE1B8C">
            <w:pPr>
              <w:pStyle w:val="Text1"/>
              <w:spacing w:after="20"/>
              <w:rPr>
                <w:color w:val="000080"/>
              </w:rPr>
            </w:pPr>
            <w:r>
              <w:rPr>
                <w:color w:val="000080"/>
              </w:rPr>
              <w:t>4,000</w:t>
            </w:r>
          </w:p>
        </w:tc>
        <w:tc>
          <w:tcPr>
            <w:tcW w:w="792" w:type="dxa"/>
            <w:tcBorders>
              <w:top w:val="single" w:sz="6" w:space="0" w:color="000080"/>
              <w:left w:val="nil"/>
              <w:bottom w:val="nil"/>
              <w:right w:val="nil"/>
            </w:tcBorders>
            <w:shd w:val="clear" w:color="auto" w:fill="C0C0C0"/>
          </w:tcPr>
          <w:p w14:paraId="1652A900" w14:textId="77777777" w:rsidR="00C72286" w:rsidRDefault="00C72286" w:rsidP="00EE1B8C">
            <w:pPr>
              <w:pStyle w:val="Text1"/>
              <w:spacing w:after="20"/>
              <w:rPr>
                <w:color w:val="000080"/>
              </w:rPr>
            </w:pPr>
          </w:p>
        </w:tc>
      </w:tr>
      <w:tr w:rsidR="00C72286" w14:paraId="1652A909" w14:textId="77777777" w:rsidTr="00020563">
        <w:tc>
          <w:tcPr>
            <w:tcW w:w="476" w:type="dxa"/>
            <w:tcBorders>
              <w:top w:val="nil"/>
              <w:left w:val="nil"/>
              <w:bottom w:val="single" w:sz="6" w:space="0" w:color="000080"/>
              <w:right w:val="nil"/>
            </w:tcBorders>
            <w:shd w:val="clear" w:color="auto" w:fill="C0C0C0"/>
          </w:tcPr>
          <w:p w14:paraId="1652A902" w14:textId="77777777" w:rsidR="00C72286" w:rsidRDefault="00C72286" w:rsidP="00EE1B8C">
            <w:pPr>
              <w:pStyle w:val="Text1"/>
              <w:rPr>
                <w:color w:val="000080"/>
              </w:rPr>
            </w:pPr>
            <w:r>
              <w:rPr>
                <w:color w:val="000080"/>
              </w:rPr>
              <w:t>B/S</w:t>
            </w:r>
          </w:p>
        </w:tc>
        <w:tc>
          <w:tcPr>
            <w:tcW w:w="701" w:type="dxa"/>
            <w:tcBorders>
              <w:top w:val="nil"/>
              <w:left w:val="nil"/>
              <w:bottom w:val="single" w:sz="6" w:space="0" w:color="000080"/>
              <w:right w:val="nil"/>
            </w:tcBorders>
            <w:shd w:val="clear" w:color="auto" w:fill="C0C0C0"/>
          </w:tcPr>
          <w:p w14:paraId="1652A903" w14:textId="77777777" w:rsidR="00C72286" w:rsidRDefault="00C72286" w:rsidP="00EE1B8C">
            <w:pPr>
              <w:pStyle w:val="Text1"/>
              <w:rPr>
                <w:color w:val="000080"/>
              </w:rPr>
            </w:pPr>
          </w:p>
        </w:tc>
        <w:tc>
          <w:tcPr>
            <w:tcW w:w="4747" w:type="dxa"/>
            <w:gridSpan w:val="2"/>
            <w:tcBorders>
              <w:top w:val="nil"/>
              <w:left w:val="nil"/>
              <w:bottom w:val="single" w:sz="6" w:space="0" w:color="000080"/>
              <w:right w:val="nil"/>
            </w:tcBorders>
            <w:shd w:val="clear" w:color="auto" w:fill="C0C0C0"/>
          </w:tcPr>
          <w:p w14:paraId="1652A904" w14:textId="77777777" w:rsidR="00C72286" w:rsidRDefault="00C72286" w:rsidP="00EE1B8C">
            <w:pPr>
              <w:pStyle w:val="Text1"/>
              <w:ind w:left="-77"/>
              <w:rPr>
                <w:color w:val="000080"/>
              </w:rPr>
            </w:pPr>
            <w:r>
              <w:rPr>
                <w:color w:val="000080"/>
              </w:rPr>
              <w:t>Cash or Accrued lease rental payable</w:t>
            </w:r>
          </w:p>
        </w:tc>
        <w:tc>
          <w:tcPr>
            <w:tcW w:w="720" w:type="dxa"/>
            <w:tcBorders>
              <w:top w:val="nil"/>
              <w:left w:val="nil"/>
              <w:bottom w:val="single" w:sz="6" w:space="0" w:color="000080"/>
              <w:right w:val="nil"/>
            </w:tcBorders>
            <w:shd w:val="clear" w:color="auto" w:fill="C0C0C0"/>
          </w:tcPr>
          <w:p w14:paraId="1652A905" w14:textId="77777777" w:rsidR="00C72286" w:rsidRDefault="00C72286" w:rsidP="00EE1B8C">
            <w:pPr>
              <w:pStyle w:val="Text1"/>
              <w:jc w:val="right"/>
              <w:rPr>
                <w:color w:val="000080"/>
              </w:rPr>
            </w:pPr>
            <w:r>
              <w:rPr>
                <w:color w:val="000080"/>
              </w:rPr>
              <w:t>Cr</w:t>
            </w:r>
          </w:p>
        </w:tc>
        <w:tc>
          <w:tcPr>
            <w:tcW w:w="450" w:type="dxa"/>
            <w:tcBorders>
              <w:top w:val="nil"/>
              <w:left w:val="nil"/>
              <w:bottom w:val="single" w:sz="6" w:space="0" w:color="000080"/>
              <w:right w:val="nil"/>
            </w:tcBorders>
            <w:shd w:val="clear" w:color="auto" w:fill="C0C0C0"/>
          </w:tcPr>
          <w:p w14:paraId="1652A906" w14:textId="77777777" w:rsidR="00C72286" w:rsidRDefault="00C72286" w:rsidP="00EE1B8C">
            <w:pPr>
              <w:pStyle w:val="Text1"/>
              <w:jc w:val="right"/>
              <w:rPr>
                <w:color w:val="000080"/>
              </w:rPr>
            </w:pPr>
          </w:p>
        </w:tc>
        <w:tc>
          <w:tcPr>
            <w:tcW w:w="1350" w:type="dxa"/>
            <w:tcBorders>
              <w:top w:val="nil"/>
              <w:left w:val="nil"/>
              <w:bottom w:val="single" w:sz="6" w:space="0" w:color="000080"/>
              <w:right w:val="nil"/>
            </w:tcBorders>
            <w:shd w:val="clear" w:color="auto" w:fill="C0C0C0"/>
          </w:tcPr>
          <w:p w14:paraId="1652A907" w14:textId="77777777" w:rsidR="00C72286" w:rsidRDefault="00C72286" w:rsidP="00EE1B8C">
            <w:pPr>
              <w:pStyle w:val="Text1"/>
              <w:jc w:val="right"/>
              <w:rPr>
                <w:color w:val="000080"/>
              </w:rPr>
            </w:pPr>
            <w:r>
              <w:rPr>
                <w:color w:val="000080"/>
              </w:rPr>
              <w:t>4,000</w:t>
            </w:r>
          </w:p>
        </w:tc>
        <w:tc>
          <w:tcPr>
            <w:tcW w:w="792" w:type="dxa"/>
            <w:tcBorders>
              <w:top w:val="nil"/>
              <w:left w:val="nil"/>
              <w:bottom w:val="single" w:sz="6" w:space="0" w:color="000080"/>
              <w:right w:val="nil"/>
            </w:tcBorders>
            <w:shd w:val="clear" w:color="auto" w:fill="C0C0C0"/>
          </w:tcPr>
          <w:p w14:paraId="1652A908" w14:textId="77777777" w:rsidR="00C72286" w:rsidRDefault="00C72286" w:rsidP="00EE1B8C">
            <w:pPr>
              <w:pStyle w:val="Text1"/>
              <w:jc w:val="right"/>
              <w:rPr>
                <w:color w:val="000080"/>
              </w:rPr>
            </w:pPr>
          </w:p>
        </w:tc>
      </w:tr>
    </w:tbl>
    <w:p w14:paraId="1652A90A" w14:textId="77777777" w:rsidR="00C72286" w:rsidRDefault="00C72286" w:rsidP="000F4AC6">
      <w:pPr>
        <w:pStyle w:val="Text1"/>
        <w:spacing w:after="160"/>
      </w:pPr>
    </w:p>
    <w:p w14:paraId="1652A90B" w14:textId="77777777" w:rsidR="00C72286" w:rsidRDefault="00C72286" w:rsidP="000F4AC6">
      <w:pPr>
        <w:pStyle w:val="Text1"/>
        <w:keepNext/>
        <w:numPr>
          <w:ilvl w:val="0"/>
          <w:numId w:val="3"/>
        </w:numPr>
        <w:rPr>
          <w:b/>
          <w:bCs/>
          <w:color w:val="000080"/>
        </w:rPr>
      </w:pPr>
      <w:r>
        <w:rPr>
          <w:b/>
          <w:bCs/>
          <w:color w:val="000080"/>
        </w:rPr>
        <w:t>As a lessee</w:t>
      </w:r>
    </w:p>
    <w:p w14:paraId="1652A90C" w14:textId="77777777" w:rsidR="00C72286" w:rsidRDefault="00C72286" w:rsidP="000F4AC6">
      <w:pPr>
        <w:pStyle w:val="RoundBullet"/>
        <w:keepNext/>
        <w:rPr>
          <w:b/>
          <w:bCs/>
        </w:rPr>
      </w:pPr>
      <w:r>
        <w:rPr>
          <w:b/>
          <w:bCs/>
        </w:rPr>
        <w:t>As at January 1, 2008</w:t>
      </w:r>
    </w:p>
    <w:tbl>
      <w:tblPr>
        <w:tblW w:w="0" w:type="auto"/>
        <w:tblInd w:w="18" w:type="dxa"/>
        <w:tblBorders>
          <w:top w:val="single" w:sz="6" w:space="0" w:color="000080"/>
          <w:bottom w:val="single" w:sz="6" w:space="0" w:color="000080"/>
        </w:tblBorders>
        <w:tblLook w:val="0000" w:firstRow="0" w:lastRow="0" w:firstColumn="0" w:lastColumn="0" w:noHBand="0" w:noVBand="0"/>
      </w:tblPr>
      <w:tblGrid>
        <w:gridCol w:w="547"/>
        <w:gridCol w:w="701"/>
        <w:gridCol w:w="1417"/>
        <w:gridCol w:w="3330"/>
        <w:gridCol w:w="720"/>
        <w:gridCol w:w="450"/>
        <w:gridCol w:w="1350"/>
        <w:gridCol w:w="792"/>
      </w:tblGrid>
      <w:tr w:rsidR="00C72286" w14:paraId="1652A914" w14:textId="77777777" w:rsidTr="00020563">
        <w:tc>
          <w:tcPr>
            <w:tcW w:w="476" w:type="dxa"/>
            <w:tcBorders>
              <w:top w:val="single" w:sz="6" w:space="0" w:color="000080"/>
              <w:left w:val="nil"/>
              <w:bottom w:val="nil"/>
              <w:right w:val="nil"/>
            </w:tcBorders>
            <w:shd w:val="clear" w:color="auto" w:fill="C0C0C0"/>
          </w:tcPr>
          <w:p w14:paraId="1652A90D" w14:textId="77777777" w:rsidR="00C72286" w:rsidRDefault="00C72286" w:rsidP="00EE1B8C">
            <w:pPr>
              <w:pStyle w:val="Text1"/>
              <w:spacing w:after="20"/>
              <w:rPr>
                <w:color w:val="000080"/>
              </w:rPr>
            </w:pPr>
            <w:r>
              <w:rPr>
                <w:color w:val="000080"/>
              </w:rPr>
              <w:t>I/S</w:t>
            </w:r>
          </w:p>
        </w:tc>
        <w:tc>
          <w:tcPr>
            <w:tcW w:w="2118" w:type="dxa"/>
            <w:gridSpan w:val="2"/>
            <w:tcBorders>
              <w:top w:val="single" w:sz="6" w:space="0" w:color="000080"/>
              <w:left w:val="nil"/>
              <w:bottom w:val="nil"/>
              <w:right w:val="nil"/>
            </w:tcBorders>
            <w:shd w:val="clear" w:color="auto" w:fill="C0C0C0"/>
          </w:tcPr>
          <w:p w14:paraId="1652A90E" w14:textId="77777777" w:rsidR="00C72286" w:rsidRDefault="00C72286" w:rsidP="00EE1B8C">
            <w:pPr>
              <w:pStyle w:val="Text1"/>
              <w:spacing w:after="20"/>
              <w:rPr>
                <w:color w:val="000080"/>
              </w:rPr>
            </w:pPr>
            <w:r>
              <w:rPr>
                <w:color w:val="000080"/>
              </w:rPr>
              <w:t>Rental equipment</w:t>
            </w:r>
          </w:p>
        </w:tc>
        <w:tc>
          <w:tcPr>
            <w:tcW w:w="3330" w:type="dxa"/>
            <w:tcBorders>
              <w:top w:val="single" w:sz="6" w:space="0" w:color="000080"/>
              <w:left w:val="nil"/>
              <w:bottom w:val="nil"/>
              <w:right w:val="nil"/>
            </w:tcBorders>
            <w:shd w:val="clear" w:color="auto" w:fill="C0C0C0"/>
          </w:tcPr>
          <w:p w14:paraId="1652A90F" w14:textId="77777777" w:rsidR="00C72286" w:rsidRDefault="00C72286" w:rsidP="00EE1B8C">
            <w:pPr>
              <w:pStyle w:val="Text1"/>
              <w:spacing w:after="20"/>
              <w:rPr>
                <w:color w:val="000080"/>
              </w:rPr>
            </w:pPr>
          </w:p>
        </w:tc>
        <w:tc>
          <w:tcPr>
            <w:tcW w:w="720" w:type="dxa"/>
            <w:tcBorders>
              <w:top w:val="single" w:sz="6" w:space="0" w:color="000080"/>
              <w:left w:val="nil"/>
              <w:bottom w:val="nil"/>
              <w:right w:val="nil"/>
            </w:tcBorders>
            <w:shd w:val="clear" w:color="auto" w:fill="C0C0C0"/>
          </w:tcPr>
          <w:p w14:paraId="1652A910" w14:textId="77777777" w:rsidR="00C72286" w:rsidRDefault="00C72286" w:rsidP="00EE1B8C">
            <w:pPr>
              <w:pStyle w:val="Text1"/>
              <w:spacing w:after="20"/>
              <w:rPr>
                <w:color w:val="000080"/>
              </w:rPr>
            </w:pPr>
            <w:r>
              <w:rPr>
                <w:color w:val="000080"/>
              </w:rPr>
              <w:t>Dr</w:t>
            </w:r>
          </w:p>
        </w:tc>
        <w:tc>
          <w:tcPr>
            <w:tcW w:w="450" w:type="dxa"/>
            <w:tcBorders>
              <w:top w:val="single" w:sz="6" w:space="0" w:color="000080"/>
              <w:left w:val="nil"/>
              <w:bottom w:val="nil"/>
              <w:right w:val="nil"/>
            </w:tcBorders>
            <w:shd w:val="clear" w:color="auto" w:fill="C0C0C0"/>
          </w:tcPr>
          <w:p w14:paraId="1652A911" w14:textId="77777777" w:rsidR="00C72286" w:rsidRDefault="00C72286" w:rsidP="00EE1B8C">
            <w:pPr>
              <w:pStyle w:val="Text1"/>
              <w:spacing w:after="20"/>
              <w:rPr>
                <w:color w:val="000080"/>
              </w:rPr>
            </w:pPr>
          </w:p>
        </w:tc>
        <w:tc>
          <w:tcPr>
            <w:tcW w:w="1350" w:type="dxa"/>
            <w:tcBorders>
              <w:top w:val="single" w:sz="6" w:space="0" w:color="000080"/>
              <w:left w:val="nil"/>
              <w:bottom w:val="nil"/>
              <w:right w:val="nil"/>
            </w:tcBorders>
            <w:shd w:val="clear" w:color="auto" w:fill="C0C0C0"/>
          </w:tcPr>
          <w:p w14:paraId="1652A912" w14:textId="77777777" w:rsidR="00C72286" w:rsidRDefault="00C72286" w:rsidP="00EE1B8C">
            <w:pPr>
              <w:pStyle w:val="Text1"/>
              <w:spacing w:after="20"/>
              <w:rPr>
                <w:color w:val="000080"/>
              </w:rPr>
            </w:pPr>
            <w:r>
              <w:rPr>
                <w:color w:val="000080"/>
              </w:rPr>
              <w:t>30,000</w:t>
            </w:r>
          </w:p>
        </w:tc>
        <w:tc>
          <w:tcPr>
            <w:tcW w:w="792" w:type="dxa"/>
            <w:tcBorders>
              <w:top w:val="single" w:sz="6" w:space="0" w:color="000080"/>
              <w:left w:val="nil"/>
              <w:bottom w:val="nil"/>
              <w:right w:val="nil"/>
            </w:tcBorders>
            <w:shd w:val="clear" w:color="auto" w:fill="C0C0C0"/>
          </w:tcPr>
          <w:p w14:paraId="1652A913" w14:textId="77777777" w:rsidR="00C72286" w:rsidRDefault="00C72286" w:rsidP="00EE1B8C">
            <w:pPr>
              <w:pStyle w:val="Text1"/>
              <w:spacing w:after="20"/>
              <w:rPr>
                <w:color w:val="000080"/>
              </w:rPr>
            </w:pPr>
          </w:p>
        </w:tc>
      </w:tr>
      <w:tr w:rsidR="00C72286" w14:paraId="1652A91C" w14:textId="77777777" w:rsidTr="00020563">
        <w:tc>
          <w:tcPr>
            <w:tcW w:w="476" w:type="dxa"/>
            <w:tcBorders>
              <w:top w:val="nil"/>
              <w:left w:val="nil"/>
              <w:bottom w:val="single" w:sz="6" w:space="0" w:color="000080"/>
              <w:right w:val="nil"/>
            </w:tcBorders>
            <w:shd w:val="clear" w:color="auto" w:fill="C0C0C0"/>
          </w:tcPr>
          <w:p w14:paraId="1652A915" w14:textId="77777777" w:rsidR="00C72286" w:rsidRDefault="00C72286" w:rsidP="00EE1B8C">
            <w:pPr>
              <w:pStyle w:val="Text1"/>
              <w:rPr>
                <w:color w:val="000080"/>
              </w:rPr>
            </w:pPr>
            <w:r>
              <w:rPr>
                <w:color w:val="000080"/>
              </w:rPr>
              <w:t>B/S</w:t>
            </w:r>
          </w:p>
        </w:tc>
        <w:tc>
          <w:tcPr>
            <w:tcW w:w="701" w:type="dxa"/>
            <w:tcBorders>
              <w:top w:val="nil"/>
              <w:left w:val="nil"/>
              <w:bottom w:val="single" w:sz="6" w:space="0" w:color="000080"/>
              <w:right w:val="nil"/>
            </w:tcBorders>
            <w:shd w:val="clear" w:color="auto" w:fill="C0C0C0"/>
          </w:tcPr>
          <w:p w14:paraId="1652A916" w14:textId="77777777" w:rsidR="00C72286" w:rsidRDefault="00C72286" w:rsidP="00EE1B8C">
            <w:pPr>
              <w:pStyle w:val="Text1"/>
              <w:rPr>
                <w:color w:val="000080"/>
              </w:rPr>
            </w:pPr>
          </w:p>
        </w:tc>
        <w:tc>
          <w:tcPr>
            <w:tcW w:w="4747" w:type="dxa"/>
            <w:gridSpan w:val="2"/>
            <w:tcBorders>
              <w:top w:val="nil"/>
              <w:left w:val="nil"/>
              <w:bottom w:val="single" w:sz="6" w:space="0" w:color="000080"/>
              <w:right w:val="nil"/>
            </w:tcBorders>
            <w:shd w:val="clear" w:color="auto" w:fill="C0C0C0"/>
          </w:tcPr>
          <w:p w14:paraId="1652A917" w14:textId="77777777" w:rsidR="00C72286" w:rsidRDefault="00C72286" w:rsidP="00EE1B8C">
            <w:pPr>
              <w:pStyle w:val="Text1"/>
              <w:ind w:left="-77"/>
              <w:rPr>
                <w:color w:val="000080"/>
              </w:rPr>
            </w:pPr>
            <w:r>
              <w:rPr>
                <w:color w:val="000080"/>
              </w:rPr>
              <w:t>Cash or creditor</w:t>
            </w:r>
          </w:p>
        </w:tc>
        <w:tc>
          <w:tcPr>
            <w:tcW w:w="720" w:type="dxa"/>
            <w:tcBorders>
              <w:top w:val="nil"/>
              <w:left w:val="nil"/>
              <w:bottom w:val="single" w:sz="6" w:space="0" w:color="000080"/>
              <w:right w:val="nil"/>
            </w:tcBorders>
            <w:shd w:val="clear" w:color="auto" w:fill="C0C0C0"/>
          </w:tcPr>
          <w:p w14:paraId="1652A918" w14:textId="77777777" w:rsidR="00C72286" w:rsidRDefault="00C72286" w:rsidP="00EE1B8C">
            <w:pPr>
              <w:pStyle w:val="Text1"/>
              <w:jc w:val="right"/>
              <w:rPr>
                <w:color w:val="000080"/>
              </w:rPr>
            </w:pPr>
            <w:r>
              <w:rPr>
                <w:color w:val="000080"/>
              </w:rPr>
              <w:t>Cr</w:t>
            </w:r>
          </w:p>
        </w:tc>
        <w:tc>
          <w:tcPr>
            <w:tcW w:w="450" w:type="dxa"/>
            <w:tcBorders>
              <w:top w:val="nil"/>
              <w:left w:val="nil"/>
              <w:bottom w:val="single" w:sz="6" w:space="0" w:color="000080"/>
              <w:right w:val="nil"/>
            </w:tcBorders>
            <w:shd w:val="clear" w:color="auto" w:fill="C0C0C0"/>
          </w:tcPr>
          <w:p w14:paraId="1652A919" w14:textId="77777777" w:rsidR="00C72286" w:rsidRDefault="00C72286" w:rsidP="00EE1B8C">
            <w:pPr>
              <w:pStyle w:val="Text1"/>
              <w:jc w:val="right"/>
              <w:rPr>
                <w:color w:val="000080"/>
              </w:rPr>
            </w:pPr>
          </w:p>
        </w:tc>
        <w:tc>
          <w:tcPr>
            <w:tcW w:w="1350" w:type="dxa"/>
            <w:tcBorders>
              <w:top w:val="nil"/>
              <w:left w:val="nil"/>
              <w:bottom w:val="single" w:sz="6" w:space="0" w:color="000080"/>
              <w:right w:val="nil"/>
            </w:tcBorders>
            <w:shd w:val="clear" w:color="auto" w:fill="C0C0C0"/>
          </w:tcPr>
          <w:p w14:paraId="1652A91A" w14:textId="77777777" w:rsidR="00C72286" w:rsidRDefault="00C72286" w:rsidP="00EE1B8C">
            <w:pPr>
              <w:pStyle w:val="Text1"/>
              <w:jc w:val="right"/>
              <w:rPr>
                <w:color w:val="000080"/>
              </w:rPr>
            </w:pPr>
            <w:r>
              <w:rPr>
                <w:color w:val="000080"/>
              </w:rPr>
              <w:t>30,000</w:t>
            </w:r>
          </w:p>
        </w:tc>
        <w:tc>
          <w:tcPr>
            <w:tcW w:w="792" w:type="dxa"/>
            <w:tcBorders>
              <w:top w:val="nil"/>
              <w:left w:val="nil"/>
              <w:bottom w:val="single" w:sz="6" w:space="0" w:color="000080"/>
              <w:right w:val="nil"/>
            </w:tcBorders>
            <w:shd w:val="clear" w:color="auto" w:fill="C0C0C0"/>
          </w:tcPr>
          <w:p w14:paraId="1652A91B" w14:textId="77777777" w:rsidR="00C72286" w:rsidRDefault="00C72286" w:rsidP="00EE1B8C">
            <w:pPr>
              <w:pStyle w:val="Text1"/>
              <w:jc w:val="right"/>
              <w:rPr>
                <w:color w:val="000080"/>
              </w:rPr>
            </w:pPr>
          </w:p>
        </w:tc>
      </w:tr>
    </w:tbl>
    <w:p w14:paraId="1652A91D" w14:textId="77777777" w:rsidR="00C72286" w:rsidRDefault="00C72286" w:rsidP="000F4AC6">
      <w:pPr>
        <w:pStyle w:val="Text1"/>
        <w:spacing w:after="160"/>
      </w:pPr>
    </w:p>
    <w:p w14:paraId="1652A91E" w14:textId="77777777" w:rsidR="00C72286" w:rsidRDefault="00C72286" w:rsidP="000F4AC6">
      <w:pPr>
        <w:pStyle w:val="RoundBullet"/>
        <w:keepNext/>
        <w:rPr>
          <w:b/>
          <w:bCs/>
        </w:rPr>
      </w:pPr>
      <w:r>
        <w:rPr>
          <w:b/>
          <w:bCs/>
        </w:rPr>
        <w:t>As at December 31, 2008</w:t>
      </w:r>
    </w:p>
    <w:tbl>
      <w:tblPr>
        <w:tblW w:w="0" w:type="auto"/>
        <w:tblInd w:w="18" w:type="dxa"/>
        <w:tblBorders>
          <w:top w:val="single" w:sz="6" w:space="0" w:color="000080"/>
          <w:bottom w:val="single" w:sz="6" w:space="0" w:color="000080"/>
        </w:tblBorders>
        <w:tblLook w:val="0000" w:firstRow="0" w:lastRow="0" w:firstColumn="0" w:lastColumn="0" w:noHBand="0" w:noVBand="0"/>
      </w:tblPr>
      <w:tblGrid>
        <w:gridCol w:w="547"/>
        <w:gridCol w:w="701"/>
        <w:gridCol w:w="1417"/>
        <w:gridCol w:w="3330"/>
        <w:gridCol w:w="720"/>
        <w:gridCol w:w="450"/>
        <w:gridCol w:w="1350"/>
        <w:gridCol w:w="792"/>
      </w:tblGrid>
      <w:tr w:rsidR="00C72286" w14:paraId="1652A926" w14:textId="77777777" w:rsidTr="00020563">
        <w:tc>
          <w:tcPr>
            <w:tcW w:w="476" w:type="dxa"/>
            <w:tcBorders>
              <w:top w:val="single" w:sz="6" w:space="0" w:color="000080"/>
              <w:left w:val="nil"/>
              <w:bottom w:val="nil"/>
              <w:right w:val="nil"/>
            </w:tcBorders>
            <w:shd w:val="clear" w:color="auto" w:fill="C0C0C0"/>
          </w:tcPr>
          <w:p w14:paraId="1652A91F" w14:textId="77777777" w:rsidR="00C72286" w:rsidRDefault="00C72286" w:rsidP="00EE1B8C">
            <w:pPr>
              <w:pStyle w:val="Text1"/>
              <w:spacing w:after="20"/>
              <w:rPr>
                <w:color w:val="000080"/>
              </w:rPr>
            </w:pPr>
            <w:r>
              <w:rPr>
                <w:color w:val="000080"/>
              </w:rPr>
              <w:t>I/S</w:t>
            </w:r>
          </w:p>
        </w:tc>
        <w:tc>
          <w:tcPr>
            <w:tcW w:w="2118" w:type="dxa"/>
            <w:gridSpan w:val="2"/>
            <w:tcBorders>
              <w:top w:val="single" w:sz="6" w:space="0" w:color="000080"/>
              <w:left w:val="nil"/>
              <w:bottom w:val="nil"/>
              <w:right w:val="nil"/>
            </w:tcBorders>
            <w:shd w:val="clear" w:color="auto" w:fill="C0C0C0"/>
          </w:tcPr>
          <w:p w14:paraId="1652A920" w14:textId="77777777" w:rsidR="00C72286" w:rsidRDefault="00C72286" w:rsidP="00EE1B8C">
            <w:pPr>
              <w:pStyle w:val="Text1"/>
              <w:spacing w:after="20"/>
              <w:rPr>
                <w:color w:val="000080"/>
              </w:rPr>
            </w:pPr>
            <w:r>
              <w:rPr>
                <w:color w:val="000080"/>
              </w:rPr>
              <w:t>Depreciation expense</w:t>
            </w:r>
          </w:p>
        </w:tc>
        <w:tc>
          <w:tcPr>
            <w:tcW w:w="3330" w:type="dxa"/>
            <w:tcBorders>
              <w:top w:val="single" w:sz="6" w:space="0" w:color="000080"/>
              <w:left w:val="nil"/>
              <w:bottom w:val="nil"/>
              <w:right w:val="nil"/>
            </w:tcBorders>
            <w:shd w:val="clear" w:color="auto" w:fill="C0C0C0"/>
          </w:tcPr>
          <w:p w14:paraId="1652A921" w14:textId="77777777" w:rsidR="00C72286" w:rsidRDefault="00C72286" w:rsidP="00EE1B8C">
            <w:pPr>
              <w:pStyle w:val="Text1"/>
              <w:spacing w:after="20"/>
              <w:rPr>
                <w:color w:val="000080"/>
              </w:rPr>
            </w:pPr>
          </w:p>
        </w:tc>
        <w:tc>
          <w:tcPr>
            <w:tcW w:w="720" w:type="dxa"/>
            <w:tcBorders>
              <w:top w:val="single" w:sz="6" w:space="0" w:color="000080"/>
              <w:left w:val="nil"/>
              <w:bottom w:val="nil"/>
              <w:right w:val="nil"/>
            </w:tcBorders>
            <w:shd w:val="clear" w:color="auto" w:fill="C0C0C0"/>
          </w:tcPr>
          <w:p w14:paraId="1652A922" w14:textId="77777777" w:rsidR="00C72286" w:rsidRDefault="00C72286" w:rsidP="00EE1B8C">
            <w:pPr>
              <w:pStyle w:val="Text1"/>
              <w:spacing w:after="20"/>
              <w:rPr>
                <w:color w:val="000080"/>
              </w:rPr>
            </w:pPr>
            <w:r>
              <w:rPr>
                <w:color w:val="000080"/>
              </w:rPr>
              <w:t>Dr</w:t>
            </w:r>
          </w:p>
        </w:tc>
        <w:tc>
          <w:tcPr>
            <w:tcW w:w="450" w:type="dxa"/>
            <w:tcBorders>
              <w:top w:val="single" w:sz="6" w:space="0" w:color="000080"/>
              <w:left w:val="nil"/>
              <w:bottom w:val="nil"/>
              <w:right w:val="nil"/>
            </w:tcBorders>
            <w:shd w:val="clear" w:color="auto" w:fill="C0C0C0"/>
          </w:tcPr>
          <w:p w14:paraId="1652A923" w14:textId="77777777" w:rsidR="00C72286" w:rsidRDefault="00C72286" w:rsidP="00EE1B8C">
            <w:pPr>
              <w:pStyle w:val="Text1"/>
              <w:spacing w:after="20"/>
              <w:rPr>
                <w:color w:val="000080"/>
              </w:rPr>
            </w:pPr>
          </w:p>
        </w:tc>
        <w:tc>
          <w:tcPr>
            <w:tcW w:w="1350" w:type="dxa"/>
            <w:tcBorders>
              <w:top w:val="single" w:sz="6" w:space="0" w:color="000080"/>
              <w:left w:val="nil"/>
              <w:bottom w:val="nil"/>
              <w:right w:val="nil"/>
            </w:tcBorders>
            <w:shd w:val="clear" w:color="auto" w:fill="C0C0C0"/>
          </w:tcPr>
          <w:p w14:paraId="1652A924" w14:textId="77777777" w:rsidR="00C72286" w:rsidRDefault="00C72286" w:rsidP="00EE1B8C">
            <w:pPr>
              <w:pStyle w:val="Text1"/>
              <w:spacing w:after="20"/>
              <w:rPr>
                <w:color w:val="000080"/>
              </w:rPr>
            </w:pPr>
            <w:r>
              <w:rPr>
                <w:color w:val="000080"/>
              </w:rPr>
              <w:t>1,800</w:t>
            </w:r>
          </w:p>
        </w:tc>
        <w:tc>
          <w:tcPr>
            <w:tcW w:w="792" w:type="dxa"/>
            <w:tcBorders>
              <w:top w:val="single" w:sz="6" w:space="0" w:color="000080"/>
              <w:left w:val="nil"/>
              <w:bottom w:val="nil"/>
              <w:right w:val="nil"/>
            </w:tcBorders>
            <w:shd w:val="clear" w:color="auto" w:fill="C0C0C0"/>
          </w:tcPr>
          <w:p w14:paraId="1652A925" w14:textId="77777777" w:rsidR="00C72286" w:rsidRDefault="00C72286" w:rsidP="00EE1B8C">
            <w:pPr>
              <w:pStyle w:val="Text1"/>
              <w:spacing w:after="20"/>
              <w:rPr>
                <w:color w:val="000080"/>
              </w:rPr>
            </w:pPr>
          </w:p>
        </w:tc>
      </w:tr>
      <w:tr w:rsidR="00C72286" w14:paraId="1652A92E" w14:textId="77777777" w:rsidTr="00020563">
        <w:trPr>
          <w:trHeight w:val="74"/>
        </w:trPr>
        <w:tc>
          <w:tcPr>
            <w:tcW w:w="476" w:type="dxa"/>
            <w:tcBorders>
              <w:top w:val="nil"/>
              <w:left w:val="nil"/>
              <w:bottom w:val="nil"/>
              <w:right w:val="nil"/>
            </w:tcBorders>
            <w:shd w:val="clear" w:color="auto" w:fill="C0C0C0"/>
          </w:tcPr>
          <w:p w14:paraId="1652A927" w14:textId="77777777" w:rsidR="00C72286" w:rsidRDefault="00C72286" w:rsidP="00EE1B8C">
            <w:pPr>
              <w:pStyle w:val="Text1"/>
              <w:spacing w:after="120"/>
              <w:rPr>
                <w:color w:val="000080"/>
              </w:rPr>
            </w:pPr>
            <w:r>
              <w:rPr>
                <w:color w:val="000080"/>
              </w:rPr>
              <w:t>B/S</w:t>
            </w:r>
          </w:p>
        </w:tc>
        <w:tc>
          <w:tcPr>
            <w:tcW w:w="701" w:type="dxa"/>
            <w:tcBorders>
              <w:top w:val="nil"/>
              <w:left w:val="nil"/>
              <w:bottom w:val="nil"/>
              <w:right w:val="nil"/>
            </w:tcBorders>
            <w:shd w:val="clear" w:color="auto" w:fill="C0C0C0"/>
          </w:tcPr>
          <w:p w14:paraId="1652A928" w14:textId="77777777" w:rsidR="00C72286" w:rsidRDefault="00C72286" w:rsidP="00EE1B8C">
            <w:pPr>
              <w:pStyle w:val="Text1"/>
              <w:spacing w:after="120"/>
              <w:rPr>
                <w:color w:val="000080"/>
              </w:rPr>
            </w:pPr>
          </w:p>
        </w:tc>
        <w:tc>
          <w:tcPr>
            <w:tcW w:w="4747" w:type="dxa"/>
            <w:gridSpan w:val="2"/>
            <w:tcBorders>
              <w:top w:val="nil"/>
              <w:left w:val="nil"/>
              <w:bottom w:val="nil"/>
              <w:right w:val="nil"/>
            </w:tcBorders>
            <w:shd w:val="clear" w:color="auto" w:fill="C0C0C0"/>
          </w:tcPr>
          <w:p w14:paraId="1652A929" w14:textId="77777777" w:rsidR="00C72286" w:rsidRDefault="00C72286" w:rsidP="00EE1B8C">
            <w:pPr>
              <w:pStyle w:val="Text1"/>
              <w:spacing w:after="120"/>
              <w:ind w:left="-95"/>
              <w:rPr>
                <w:color w:val="000080"/>
              </w:rPr>
            </w:pPr>
            <w:r>
              <w:rPr>
                <w:color w:val="000080"/>
              </w:rPr>
              <w:t>Rental equipment</w:t>
            </w:r>
          </w:p>
        </w:tc>
        <w:tc>
          <w:tcPr>
            <w:tcW w:w="720" w:type="dxa"/>
            <w:tcBorders>
              <w:top w:val="nil"/>
              <w:left w:val="nil"/>
              <w:bottom w:val="nil"/>
              <w:right w:val="nil"/>
            </w:tcBorders>
            <w:shd w:val="clear" w:color="auto" w:fill="C0C0C0"/>
          </w:tcPr>
          <w:p w14:paraId="1652A92A" w14:textId="77777777" w:rsidR="00C72286" w:rsidRDefault="00C72286" w:rsidP="00EE1B8C">
            <w:pPr>
              <w:pStyle w:val="Text1"/>
              <w:spacing w:after="120"/>
              <w:jc w:val="right"/>
              <w:rPr>
                <w:color w:val="000080"/>
              </w:rPr>
            </w:pPr>
            <w:r>
              <w:rPr>
                <w:color w:val="000080"/>
              </w:rPr>
              <w:t>Cr</w:t>
            </w:r>
          </w:p>
        </w:tc>
        <w:tc>
          <w:tcPr>
            <w:tcW w:w="450" w:type="dxa"/>
            <w:tcBorders>
              <w:top w:val="nil"/>
              <w:left w:val="nil"/>
              <w:bottom w:val="nil"/>
              <w:right w:val="nil"/>
            </w:tcBorders>
            <w:shd w:val="clear" w:color="auto" w:fill="C0C0C0"/>
          </w:tcPr>
          <w:p w14:paraId="1652A92B" w14:textId="77777777" w:rsidR="00C72286" w:rsidRDefault="00C72286" w:rsidP="00EE1B8C">
            <w:pPr>
              <w:pStyle w:val="Text1"/>
              <w:spacing w:after="120"/>
              <w:jc w:val="right"/>
              <w:rPr>
                <w:color w:val="000080"/>
              </w:rPr>
            </w:pPr>
          </w:p>
        </w:tc>
        <w:tc>
          <w:tcPr>
            <w:tcW w:w="1350" w:type="dxa"/>
            <w:tcBorders>
              <w:top w:val="nil"/>
              <w:left w:val="nil"/>
              <w:bottom w:val="nil"/>
              <w:right w:val="nil"/>
            </w:tcBorders>
            <w:shd w:val="clear" w:color="auto" w:fill="C0C0C0"/>
          </w:tcPr>
          <w:p w14:paraId="1652A92C" w14:textId="77777777" w:rsidR="00C72286" w:rsidRDefault="00C72286" w:rsidP="00EE1B8C">
            <w:pPr>
              <w:pStyle w:val="Text1"/>
              <w:spacing w:after="120"/>
              <w:jc w:val="right"/>
              <w:rPr>
                <w:color w:val="000080"/>
              </w:rPr>
            </w:pPr>
            <w:r>
              <w:rPr>
                <w:color w:val="000080"/>
              </w:rPr>
              <w:t>1,800</w:t>
            </w:r>
          </w:p>
        </w:tc>
        <w:tc>
          <w:tcPr>
            <w:tcW w:w="792" w:type="dxa"/>
            <w:tcBorders>
              <w:top w:val="nil"/>
              <w:left w:val="nil"/>
              <w:bottom w:val="nil"/>
              <w:right w:val="nil"/>
            </w:tcBorders>
            <w:shd w:val="clear" w:color="auto" w:fill="C0C0C0"/>
          </w:tcPr>
          <w:p w14:paraId="1652A92D" w14:textId="77777777" w:rsidR="00C72286" w:rsidRDefault="00C72286" w:rsidP="00EE1B8C">
            <w:pPr>
              <w:pStyle w:val="Text1"/>
              <w:spacing w:after="120"/>
              <w:jc w:val="right"/>
              <w:rPr>
                <w:color w:val="000080"/>
              </w:rPr>
            </w:pPr>
          </w:p>
        </w:tc>
      </w:tr>
      <w:tr w:rsidR="00C72286" w14:paraId="1652A936" w14:textId="77777777" w:rsidTr="00020563">
        <w:trPr>
          <w:trHeight w:val="74"/>
        </w:trPr>
        <w:tc>
          <w:tcPr>
            <w:tcW w:w="476" w:type="dxa"/>
            <w:tcBorders>
              <w:top w:val="nil"/>
              <w:left w:val="nil"/>
              <w:bottom w:val="single" w:sz="6" w:space="0" w:color="000080"/>
              <w:right w:val="nil"/>
            </w:tcBorders>
            <w:shd w:val="clear" w:color="auto" w:fill="C0C0C0"/>
          </w:tcPr>
          <w:p w14:paraId="1652A92F" w14:textId="77777777" w:rsidR="00C72286" w:rsidRDefault="00C72286" w:rsidP="00EE1B8C">
            <w:pPr>
              <w:pStyle w:val="Text1"/>
              <w:spacing w:after="0"/>
              <w:rPr>
                <w:color w:val="000080"/>
                <w:sz w:val="16"/>
                <w:szCs w:val="16"/>
              </w:rPr>
            </w:pPr>
          </w:p>
        </w:tc>
        <w:tc>
          <w:tcPr>
            <w:tcW w:w="701" w:type="dxa"/>
            <w:tcBorders>
              <w:top w:val="nil"/>
              <w:left w:val="nil"/>
              <w:bottom w:val="single" w:sz="6" w:space="0" w:color="000080"/>
              <w:right w:val="nil"/>
            </w:tcBorders>
            <w:shd w:val="clear" w:color="auto" w:fill="C0C0C0"/>
          </w:tcPr>
          <w:p w14:paraId="1652A930" w14:textId="77777777" w:rsidR="00C72286" w:rsidRDefault="00C72286" w:rsidP="00EE1B8C">
            <w:pPr>
              <w:pStyle w:val="Text1"/>
              <w:spacing w:after="0"/>
              <w:rPr>
                <w:color w:val="000080"/>
                <w:sz w:val="16"/>
                <w:szCs w:val="16"/>
              </w:rPr>
            </w:pPr>
          </w:p>
        </w:tc>
        <w:tc>
          <w:tcPr>
            <w:tcW w:w="4747" w:type="dxa"/>
            <w:gridSpan w:val="2"/>
            <w:tcBorders>
              <w:top w:val="nil"/>
              <w:left w:val="nil"/>
              <w:bottom w:val="single" w:sz="6" w:space="0" w:color="000080"/>
              <w:right w:val="nil"/>
            </w:tcBorders>
            <w:shd w:val="clear" w:color="auto" w:fill="C0C0C0"/>
          </w:tcPr>
          <w:p w14:paraId="1652A931" w14:textId="77777777" w:rsidR="00C72286" w:rsidRDefault="00C72286" w:rsidP="00EE1B8C">
            <w:pPr>
              <w:pStyle w:val="Text1"/>
              <w:spacing w:after="0"/>
              <w:ind w:left="-95"/>
              <w:rPr>
                <w:color w:val="000080"/>
                <w:sz w:val="16"/>
                <w:szCs w:val="16"/>
              </w:rPr>
            </w:pPr>
            <w:r>
              <w:rPr>
                <w:color w:val="000080"/>
                <w:sz w:val="16"/>
                <w:szCs w:val="16"/>
              </w:rPr>
              <w:t>(30,000 – 12,000)/10</w:t>
            </w:r>
          </w:p>
        </w:tc>
        <w:tc>
          <w:tcPr>
            <w:tcW w:w="720" w:type="dxa"/>
            <w:tcBorders>
              <w:top w:val="nil"/>
              <w:left w:val="nil"/>
              <w:bottom w:val="single" w:sz="6" w:space="0" w:color="000080"/>
              <w:right w:val="nil"/>
            </w:tcBorders>
            <w:shd w:val="clear" w:color="auto" w:fill="C0C0C0"/>
          </w:tcPr>
          <w:p w14:paraId="1652A932" w14:textId="77777777" w:rsidR="00C72286" w:rsidRDefault="00C72286" w:rsidP="00EE1B8C">
            <w:pPr>
              <w:pStyle w:val="Text1"/>
              <w:spacing w:after="0"/>
              <w:jc w:val="right"/>
              <w:rPr>
                <w:color w:val="000080"/>
                <w:sz w:val="16"/>
                <w:szCs w:val="16"/>
              </w:rPr>
            </w:pPr>
          </w:p>
        </w:tc>
        <w:tc>
          <w:tcPr>
            <w:tcW w:w="450" w:type="dxa"/>
            <w:tcBorders>
              <w:top w:val="nil"/>
              <w:left w:val="nil"/>
              <w:bottom w:val="single" w:sz="6" w:space="0" w:color="000080"/>
              <w:right w:val="nil"/>
            </w:tcBorders>
            <w:shd w:val="clear" w:color="auto" w:fill="C0C0C0"/>
          </w:tcPr>
          <w:p w14:paraId="1652A933" w14:textId="77777777" w:rsidR="00C72286" w:rsidRDefault="00C72286" w:rsidP="00EE1B8C">
            <w:pPr>
              <w:pStyle w:val="Text1"/>
              <w:spacing w:after="0"/>
              <w:jc w:val="right"/>
              <w:rPr>
                <w:color w:val="000080"/>
                <w:sz w:val="16"/>
                <w:szCs w:val="16"/>
              </w:rPr>
            </w:pPr>
          </w:p>
        </w:tc>
        <w:tc>
          <w:tcPr>
            <w:tcW w:w="1350" w:type="dxa"/>
            <w:tcBorders>
              <w:top w:val="nil"/>
              <w:left w:val="nil"/>
              <w:bottom w:val="single" w:sz="6" w:space="0" w:color="000080"/>
              <w:right w:val="nil"/>
            </w:tcBorders>
            <w:shd w:val="clear" w:color="auto" w:fill="C0C0C0"/>
          </w:tcPr>
          <w:p w14:paraId="1652A934" w14:textId="77777777" w:rsidR="00C72286" w:rsidRDefault="00C72286" w:rsidP="00EE1B8C">
            <w:pPr>
              <w:pStyle w:val="Text1"/>
              <w:spacing w:after="0"/>
              <w:jc w:val="right"/>
              <w:rPr>
                <w:color w:val="000080"/>
                <w:sz w:val="16"/>
                <w:szCs w:val="16"/>
              </w:rPr>
            </w:pPr>
          </w:p>
        </w:tc>
        <w:tc>
          <w:tcPr>
            <w:tcW w:w="792" w:type="dxa"/>
            <w:tcBorders>
              <w:top w:val="nil"/>
              <w:left w:val="nil"/>
              <w:bottom w:val="single" w:sz="6" w:space="0" w:color="000080"/>
              <w:right w:val="nil"/>
            </w:tcBorders>
            <w:shd w:val="clear" w:color="auto" w:fill="C0C0C0"/>
          </w:tcPr>
          <w:p w14:paraId="1652A935" w14:textId="77777777" w:rsidR="00C72286" w:rsidRDefault="00C72286" w:rsidP="00EE1B8C">
            <w:pPr>
              <w:pStyle w:val="Text1"/>
              <w:spacing w:after="0"/>
              <w:jc w:val="right"/>
              <w:rPr>
                <w:color w:val="000080"/>
                <w:sz w:val="16"/>
                <w:szCs w:val="16"/>
              </w:rPr>
            </w:pPr>
          </w:p>
        </w:tc>
      </w:tr>
    </w:tbl>
    <w:p w14:paraId="1652A937" w14:textId="77777777" w:rsidR="00C72286" w:rsidRDefault="00C72286" w:rsidP="000F4AC6">
      <w:pPr>
        <w:pStyle w:val="Text1"/>
        <w:spacing w:after="160"/>
      </w:pPr>
    </w:p>
    <w:tbl>
      <w:tblPr>
        <w:tblW w:w="0" w:type="auto"/>
        <w:tblInd w:w="18" w:type="dxa"/>
        <w:tblBorders>
          <w:top w:val="single" w:sz="6" w:space="0" w:color="000080"/>
          <w:bottom w:val="single" w:sz="6" w:space="0" w:color="000080"/>
        </w:tblBorders>
        <w:tblLook w:val="0000" w:firstRow="0" w:lastRow="0" w:firstColumn="0" w:lastColumn="0" w:noHBand="0" w:noVBand="0"/>
      </w:tblPr>
      <w:tblGrid>
        <w:gridCol w:w="547"/>
        <w:gridCol w:w="588"/>
        <w:gridCol w:w="2880"/>
        <w:gridCol w:w="1980"/>
        <w:gridCol w:w="720"/>
        <w:gridCol w:w="450"/>
        <w:gridCol w:w="1350"/>
        <w:gridCol w:w="792"/>
      </w:tblGrid>
      <w:tr w:rsidR="00C72286" w14:paraId="1652A93F" w14:textId="77777777" w:rsidTr="00020563">
        <w:tc>
          <w:tcPr>
            <w:tcW w:w="476" w:type="dxa"/>
            <w:tcBorders>
              <w:top w:val="single" w:sz="6" w:space="0" w:color="000080"/>
              <w:left w:val="nil"/>
              <w:bottom w:val="nil"/>
              <w:right w:val="nil"/>
            </w:tcBorders>
            <w:shd w:val="clear" w:color="auto" w:fill="C0C0C0"/>
          </w:tcPr>
          <w:p w14:paraId="1652A938" w14:textId="77777777" w:rsidR="00C72286" w:rsidRDefault="00C72286" w:rsidP="00EE1B8C">
            <w:pPr>
              <w:pStyle w:val="Text1"/>
              <w:spacing w:after="20"/>
              <w:rPr>
                <w:color w:val="000080"/>
              </w:rPr>
            </w:pPr>
            <w:r>
              <w:rPr>
                <w:color w:val="000080"/>
              </w:rPr>
              <w:t>B/S</w:t>
            </w:r>
          </w:p>
        </w:tc>
        <w:tc>
          <w:tcPr>
            <w:tcW w:w="3468" w:type="dxa"/>
            <w:gridSpan w:val="2"/>
            <w:tcBorders>
              <w:top w:val="single" w:sz="6" w:space="0" w:color="000080"/>
              <w:left w:val="nil"/>
              <w:bottom w:val="nil"/>
              <w:right w:val="nil"/>
            </w:tcBorders>
            <w:shd w:val="clear" w:color="auto" w:fill="C0C0C0"/>
          </w:tcPr>
          <w:p w14:paraId="1652A939" w14:textId="77777777" w:rsidR="00C72286" w:rsidRDefault="00C72286" w:rsidP="00EE1B8C">
            <w:pPr>
              <w:pStyle w:val="Text1"/>
              <w:spacing w:after="20"/>
              <w:rPr>
                <w:color w:val="000080"/>
              </w:rPr>
            </w:pPr>
            <w:r>
              <w:rPr>
                <w:color w:val="000080"/>
              </w:rPr>
              <w:t>Cash or accrued lease rental</w:t>
            </w:r>
          </w:p>
        </w:tc>
        <w:tc>
          <w:tcPr>
            <w:tcW w:w="1980" w:type="dxa"/>
            <w:tcBorders>
              <w:top w:val="single" w:sz="6" w:space="0" w:color="000080"/>
              <w:left w:val="nil"/>
              <w:bottom w:val="nil"/>
              <w:right w:val="nil"/>
            </w:tcBorders>
            <w:shd w:val="clear" w:color="auto" w:fill="C0C0C0"/>
          </w:tcPr>
          <w:p w14:paraId="1652A93A" w14:textId="77777777" w:rsidR="00C72286" w:rsidRDefault="00C72286" w:rsidP="00EE1B8C">
            <w:pPr>
              <w:pStyle w:val="Text1"/>
              <w:spacing w:after="20"/>
              <w:rPr>
                <w:color w:val="000080"/>
              </w:rPr>
            </w:pPr>
          </w:p>
        </w:tc>
        <w:tc>
          <w:tcPr>
            <w:tcW w:w="720" w:type="dxa"/>
            <w:tcBorders>
              <w:top w:val="single" w:sz="6" w:space="0" w:color="000080"/>
              <w:left w:val="nil"/>
              <w:bottom w:val="nil"/>
              <w:right w:val="nil"/>
            </w:tcBorders>
            <w:shd w:val="clear" w:color="auto" w:fill="C0C0C0"/>
          </w:tcPr>
          <w:p w14:paraId="1652A93B" w14:textId="77777777" w:rsidR="00C72286" w:rsidRDefault="00C72286" w:rsidP="00EE1B8C">
            <w:pPr>
              <w:pStyle w:val="Text1"/>
              <w:spacing w:after="20"/>
              <w:rPr>
                <w:color w:val="000080"/>
              </w:rPr>
            </w:pPr>
            <w:r>
              <w:rPr>
                <w:color w:val="000080"/>
              </w:rPr>
              <w:t>Dr</w:t>
            </w:r>
          </w:p>
        </w:tc>
        <w:tc>
          <w:tcPr>
            <w:tcW w:w="450" w:type="dxa"/>
            <w:tcBorders>
              <w:top w:val="single" w:sz="6" w:space="0" w:color="000080"/>
              <w:left w:val="nil"/>
              <w:bottom w:val="nil"/>
              <w:right w:val="nil"/>
            </w:tcBorders>
            <w:shd w:val="clear" w:color="auto" w:fill="C0C0C0"/>
          </w:tcPr>
          <w:p w14:paraId="1652A93C" w14:textId="77777777" w:rsidR="00C72286" w:rsidRDefault="00C72286" w:rsidP="00EE1B8C">
            <w:pPr>
              <w:pStyle w:val="Text1"/>
              <w:spacing w:after="20"/>
              <w:rPr>
                <w:color w:val="000080"/>
              </w:rPr>
            </w:pPr>
          </w:p>
        </w:tc>
        <w:tc>
          <w:tcPr>
            <w:tcW w:w="1350" w:type="dxa"/>
            <w:tcBorders>
              <w:top w:val="single" w:sz="6" w:space="0" w:color="000080"/>
              <w:left w:val="nil"/>
              <w:bottom w:val="nil"/>
              <w:right w:val="nil"/>
            </w:tcBorders>
            <w:shd w:val="clear" w:color="auto" w:fill="C0C0C0"/>
          </w:tcPr>
          <w:p w14:paraId="1652A93D" w14:textId="77777777" w:rsidR="00C72286" w:rsidRDefault="00C72286" w:rsidP="00EE1B8C">
            <w:pPr>
              <w:pStyle w:val="Text1"/>
              <w:spacing w:after="20"/>
              <w:rPr>
                <w:color w:val="000080"/>
              </w:rPr>
            </w:pPr>
            <w:r>
              <w:rPr>
                <w:color w:val="000080"/>
              </w:rPr>
              <w:t>4,000</w:t>
            </w:r>
          </w:p>
        </w:tc>
        <w:tc>
          <w:tcPr>
            <w:tcW w:w="792" w:type="dxa"/>
            <w:tcBorders>
              <w:top w:val="single" w:sz="6" w:space="0" w:color="000080"/>
              <w:left w:val="nil"/>
              <w:bottom w:val="nil"/>
              <w:right w:val="nil"/>
            </w:tcBorders>
            <w:shd w:val="clear" w:color="auto" w:fill="C0C0C0"/>
          </w:tcPr>
          <w:p w14:paraId="1652A93E" w14:textId="77777777" w:rsidR="00C72286" w:rsidRDefault="00C72286" w:rsidP="00EE1B8C">
            <w:pPr>
              <w:pStyle w:val="Text1"/>
              <w:spacing w:after="20"/>
              <w:rPr>
                <w:color w:val="000080"/>
              </w:rPr>
            </w:pPr>
          </w:p>
        </w:tc>
      </w:tr>
      <w:tr w:rsidR="00C72286" w14:paraId="1652A947" w14:textId="77777777" w:rsidTr="00020563">
        <w:tc>
          <w:tcPr>
            <w:tcW w:w="476" w:type="dxa"/>
            <w:tcBorders>
              <w:top w:val="nil"/>
              <w:left w:val="nil"/>
              <w:bottom w:val="single" w:sz="6" w:space="0" w:color="000080"/>
              <w:right w:val="nil"/>
            </w:tcBorders>
            <w:shd w:val="clear" w:color="auto" w:fill="C0C0C0"/>
          </w:tcPr>
          <w:p w14:paraId="1652A940" w14:textId="77777777" w:rsidR="00C72286" w:rsidRDefault="00C72286" w:rsidP="00EE1B8C">
            <w:pPr>
              <w:pStyle w:val="Text1"/>
              <w:rPr>
                <w:color w:val="000080"/>
              </w:rPr>
            </w:pPr>
            <w:r>
              <w:rPr>
                <w:color w:val="000080"/>
              </w:rPr>
              <w:t>I/S</w:t>
            </w:r>
          </w:p>
        </w:tc>
        <w:tc>
          <w:tcPr>
            <w:tcW w:w="588" w:type="dxa"/>
            <w:tcBorders>
              <w:top w:val="nil"/>
              <w:left w:val="nil"/>
              <w:bottom w:val="single" w:sz="6" w:space="0" w:color="000080"/>
              <w:right w:val="nil"/>
            </w:tcBorders>
            <w:shd w:val="clear" w:color="auto" w:fill="C0C0C0"/>
          </w:tcPr>
          <w:p w14:paraId="1652A941" w14:textId="77777777" w:rsidR="00C72286" w:rsidRDefault="00C72286" w:rsidP="00EE1B8C">
            <w:pPr>
              <w:pStyle w:val="Text1"/>
              <w:rPr>
                <w:color w:val="000080"/>
              </w:rPr>
            </w:pPr>
          </w:p>
        </w:tc>
        <w:tc>
          <w:tcPr>
            <w:tcW w:w="4860" w:type="dxa"/>
            <w:gridSpan w:val="2"/>
            <w:tcBorders>
              <w:top w:val="nil"/>
              <w:left w:val="nil"/>
              <w:bottom w:val="single" w:sz="6" w:space="0" w:color="000080"/>
              <w:right w:val="nil"/>
            </w:tcBorders>
            <w:shd w:val="clear" w:color="auto" w:fill="C0C0C0"/>
          </w:tcPr>
          <w:p w14:paraId="1652A942" w14:textId="77777777" w:rsidR="00C72286" w:rsidRDefault="00C72286" w:rsidP="00EE1B8C">
            <w:pPr>
              <w:pStyle w:val="Text1"/>
              <w:ind w:left="-77"/>
              <w:rPr>
                <w:color w:val="000080"/>
              </w:rPr>
            </w:pPr>
            <w:r>
              <w:rPr>
                <w:color w:val="000080"/>
              </w:rPr>
              <w:t>Lease rental income</w:t>
            </w:r>
          </w:p>
        </w:tc>
        <w:tc>
          <w:tcPr>
            <w:tcW w:w="720" w:type="dxa"/>
            <w:tcBorders>
              <w:top w:val="nil"/>
              <w:left w:val="nil"/>
              <w:bottom w:val="single" w:sz="6" w:space="0" w:color="000080"/>
              <w:right w:val="nil"/>
            </w:tcBorders>
            <w:shd w:val="clear" w:color="auto" w:fill="C0C0C0"/>
          </w:tcPr>
          <w:p w14:paraId="1652A943" w14:textId="77777777" w:rsidR="00C72286" w:rsidRDefault="00C72286" w:rsidP="00EE1B8C">
            <w:pPr>
              <w:pStyle w:val="Text1"/>
              <w:jc w:val="right"/>
              <w:rPr>
                <w:color w:val="000080"/>
              </w:rPr>
            </w:pPr>
            <w:r>
              <w:rPr>
                <w:color w:val="000080"/>
              </w:rPr>
              <w:t>Cr</w:t>
            </w:r>
          </w:p>
        </w:tc>
        <w:tc>
          <w:tcPr>
            <w:tcW w:w="450" w:type="dxa"/>
            <w:tcBorders>
              <w:top w:val="nil"/>
              <w:left w:val="nil"/>
              <w:bottom w:val="single" w:sz="6" w:space="0" w:color="000080"/>
              <w:right w:val="nil"/>
            </w:tcBorders>
            <w:shd w:val="clear" w:color="auto" w:fill="C0C0C0"/>
          </w:tcPr>
          <w:p w14:paraId="1652A944" w14:textId="77777777" w:rsidR="00C72286" w:rsidRDefault="00C72286" w:rsidP="00EE1B8C">
            <w:pPr>
              <w:pStyle w:val="Text1"/>
              <w:jc w:val="right"/>
              <w:rPr>
                <w:color w:val="000080"/>
              </w:rPr>
            </w:pPr>
          </w:p>
        </w:tc>
        <w:tc>
          <w:tcPr>
            <w:tcW w:w="1350" w:type="dxa"/>
            <w:tcBorders>
              <w:top w:val="nil"/>
              <w:left w:val="nil"/>
              <w:bottom w:val="single" w:sz="6" w:space="0" w:color="000080"/>
              <w:right w:val="nil"/>
            </w:tcBorders>
            <w:shd w:val="clear" w:color="auto" w:fill="C0C0C0"/>
          </w:tcPr>
          <w:p w14:paraId="1652A945" w14:textId="77777777" w:rsidR="00C72286" w:rsidRDefault="00C72286" w:rsidP="00EE1B8C">
            <w:pPr>
              <w:pStyle w:val="Text1"/>
              <w:jc w:val="right"/>
              <w:rPr>
                <w:color w:val="000080"/>
              </w:rPr>
            </w:pPr>
            <w:r>
              <w:rPr>
                <w:color w:val="000080"/>
              </w:rPr>
              <w:t>4,000</w:t>
            </w:r>
          </w:p>
        </w:tc>
        <w:tc>
          <w:tcPr>
            <w:tcW w:w="792" w:type="dxa"/>
            <w:tcBorders>
              <w:top w:val="nil"/>
              <w:left w:val="nil"/>
              <w:bottom w:val="single" w:sz="6" w:space="0" w:color="000080"/>
              <w:right w:val="nil"/>
            </w:tcBorders>
            <w:shd w:val="clear" w:color="auto" w:fill="C0C0C0"/>
          </w:tcPr>
          <w:p w14:paraId="1652A946" w14:textId="77777777" w:rsidR="00C72286" w:rsidRDefault="00C72286" w:rsidP="00EE1B8C">
            <w:pPr>
              <w:pStyle w:val="Text1"/>
              <w:jc w:val="right"/>
              <w:rPr>
                <w:color w:val="000080"/>
              </w:rPr>
            </w:pPr>
          </w:p>
        </w:tc>
      </w:tr>
    </w:tbl>
    <w:p w14:paraId="1652A948" w14:textId="77777777" w:rsidR="00C72286" w:rsidRDefault="00C72286" w:rsidP="001D64F7"/>
    <w:p w14:paraId="1652A949" w14:textId="724E03D4" w:rsidR="00C72286" w:rsidRDefault="00C72286" w:rsidP="005F60E7">
      <w:pPr>
        <w:pStyle w:val="Head1"/>
      </w:pPr>
      <w:r>
        <w:t>6.6.2</w:t>
      </w:r>
      <w:r>
        <w:tab/>
      </w:r>
      <w:r w:rsidR="00026DF6">
        <w:t>The Group</w:t>
      </w:r>
      <w:r>
        <w:t xml:space="preserve"> as lessee</w:t>
      </w:r>
    </w:p>
    <w:p w14:paraId="1652A94A" w14:textId="77777777" w:rsidR="00C72286" w:rsidRDefault="00C72286" w:rsidP="005F60E7">
      <w:pPr>
        <w:pStyle w:val="Head1"/>
        <w:rPr>
          <w:b w:val="0"/>
          <w:bCs w:val="0"/>
        </w:rPr>
      </w:pPr>
      <w:r>
        <w:rPr>
          <w:b w:val="0"/>
          <w:bCs w:val="0"/>
        </w:rPr>
        <w:t>Illustrative example</w:t>
      </w:r>
    </w:p>
    <w:p w14:paraId="1652A94B" w14:textId="77777777" w:rsidR="00C72286" w:rsidRDefault="00C72286" w:rsidP="005F60E7">
      <w:pPr>
        <w:pStyle w:val="Text1"/>
      </w:pPr>
      <w:r>
        <w:t>This illustrative example aims at providing a step</w:t>
      </w:r>
      <w:r>
        <w:noBreakHyphen/>
        <w:t>by</w:t>
      </w:r>
      <w:r>
        <w:noBreakHyphen/>
        <w:t>step IFRS guidance on accounting for finance lease as a lessee.</w:t>
      </w:r>
    </w:p>
    <w:p w14:paraId="1652A94C" w14:textId="77777777" w:rsidR="00C72286" w:rsidRDefault="00C72286" w:rsidP="005F60E7">
      <w:pPr>
        <w:spacing w:after="0" w:line="240" w:lineRule="auto"/>
        <w:rPr>
          <w:color w:val="000000"/>
        </w:rPr>
      </w:pPr>
    </w:p>
    <w:p w14:paraId="1652A94D" w14:textId="35F5C956" w:rsidR="00C72286" w:rsidRDefault="00C72286" w:rsidP="005F60E7">
      <w:pPr>
        <w:pStyle w:val="Text1kwn"/>
      </w:pPr>
      <w:r>
        <w:t>With effect from 1 January 2008,</w:t>
      </w:r>
      <w:r w:rsidR="00026DF6">
        <w:t xml:space="preserve"> the Group</w:t>
      </w:r>
      <w:r>
        <w:t xml:space="preserve"> leases office furniture </w:t>
      </w:r>
      <w:r w:rsidRPr="002C5289">
        <w:rPr>
          <w:b/>
        </w:rPr>
        <w:t>from</w:t>
      </w:r>
      <w:r>
        <w:t xml:space="preserve"> a third party for 3 years including the following terms:</w:t>
      </w:r>
    </w:p>
    <w:p w14:paraId="1652A94E" w14:textId="77777777" w:rsidR="00C72286" w:rsidRDefault="00C72286" w:rsidP="005F60E7">
      <w:pPr>
        <w:pStyle w:val="Text1"/>
        <w:tabs>
          <w:tab w:val="left" w:pos="5040"/>
        </w:tabs>
      </w:pPr>
      <w:r>
        <w:t>Inception of the lease:</w:t>
      </w:r>
      <w:r>
        <w:tab/>
        <w:t>1 January 2008</w:t>
      </w:r>
    </w:p>
    <w:p w14:paraId="1652A94F" w14:textId="77777777" w:rsidR="00C72286" w:rsidRDefault="00C72286" w:rsidP="005F60E7">
      <w:pPr>
        <w:pStyle w:val="Text1"/>
        <w:tabs>
          <w:tab w:val="left" w:pos="5040"/>
        </w:tabs>
      </w:pPr>
      <w:r>
        <w:t>Lease term:</w:t>
      </w:r>
      <w:r>
        <w:tab/>
        <w:t>36 months</w:t>
      </w:r>
    </w:p>
    <w:p w14:paraId="1652A950" w14:textId="77777777" w:rsidR="00C72286" w:rsidRDefault="00C72286" w:rsidP="005F60E7">
      <w:pPr>
        <w:pStyle w:val="Text1"/>
        <w:tabs>
          <w:tab w:val="left" w:pos="5040"/>
        </w:tabs>
      </w:pPr>
      <w:r>
        <w:t>Monthly rent:</w:t>
      </w:r>
      <w:r>
        <w:tab/>
        <w:t>$10,000</w:t>
      </w:r>
    </w:p>
    <w:p w14:paraId="1652A951" w14:textId="77777777" w:rsidR="00C72286" w:rsidRDefault="00C72286" w:rsidP="005F60E7">
      <w:pPr>
        <w:pStyle w:val="Text1"/>
        <w:tabs>
          <w:tab w:val="left" w:pos="5040"/>
        </w:tabs>
      </w:pPr>
      <w:r>
        <w:t>Special payment at inception of the lease:</w:t>
      </w:r>
      <w:r>
        <w:tab/>
        <w:t>$25,000</w:t>
      </w:r>
    </w:p>
    <w:p w14:paraId="1652A952" w14:textId="77777777" w:rsidR="00C72286" w:rsidRDefault="00C72286" w:rsidP="005F60E7">
      <w:pPr>
        <w:pStyle w:val="Text1"/>
        <w:tabs>
          <w:tab w:val="left" w:pos="5040"/>
        </w:tabs>
      </w:pPr>
      <w:r>
        <w:t>Payment mode:</w:t>
      </w:r>
      <w:r>
        <w:tab/>
        <w:t>End of period</w:t>
      </w:r>
    </w:p>
    <w:p w14:paraId="1652A953" w14:textId="77777777" w:rsidR="00C72286" w:rsidRDefault="00C72286" w:rsidP="005F60E7">
      <w:pPr>
        <w:pStyle w:val="Text1"/>
        <w:tabs>
          <w:tab w:val="left" w:pos="5040"/>
        </w:tabs>
      </w:pPr>
      <w:r>
        <w:t>Fair value of the asset:</w:t>
      </w:r>
      <w:r>
        <w:tab/>
        <w:t>$345,000</w:t>
      </w:r>
    </w:p>
    <w:p w14:paraId="1652A954" w14:textId="77777777" w:rsidR="00C72286" w:rsidRDefault="00C72286" w:rsidP="005F60E7">
      <w:pPr>
        <w:pStyle w:val="Text1"/>
        <w:tabs>
          <w:tab w:val="left" w:pos="5040"/>
        </w:tabs>
      </w:pPr>
      <w:r>
        <w:t>Economic useful life:</w:t>
      </w:r>
      <w:r>
        <w:tab/>
        <w:t>4 years</w:t>
      </w:r>
    </w:p>
    <w:p w14:paraId="1652A955" w14:textId="77777777" w:rsidR="00C72286" w:rsidRDefault="00C72286" w:rsidP="005F60E7">
      <w:pPr>
        <w:pStyle w:val="Text1"/>
        <w:tabs>
          <w:tab w:val="left" w:pos="5040"/>
        </w:tabs>
      </w:pPr>
      <w:r>
        <w:t>Guaranteed residual value after 36 months:</w:t>
      </w:r>
      <w:r>
        <w:tab/>
        <w:t>$15,000</w:t>
      </w:r>
    </w:p>
    <w:p w14:paraId="1652A956" w14:textId="77777777" w:rsidR="00C72286" w:rsidRDefault="00C72286" w:rsidP="005F60E7">
      <w:pPr>
        <w:pStyle w:val="Text1"/>
        <w:tabs>
          <w:tab w:val="left" w:pos="5040"/>
        </w:tabs>
      </w:pPr>
      <w:r>
        <w:t>Unguaranteed residual value after 36 months:</w:t>
      </w:r>
      <w:r>
        <w:tab/>
        <w:t>$5,000</w:t>
      </w:r>
    </w:p>
    <w:p w14:paraId="1652A957" w14:textId="77777777" w:rsidR="00C72286" w:rsidRDefault="00C72286" w:rsidP="005F60E7">
      <w:pPr>
        <w:pStyle w:val="Text1"/>
        <w:tabs>
          <w:tab w:val="left" w:pos="5040"/>
        </w:tabs>
      </w:pPr>
      <w:r>
        <w:t>Imputed residual value after 36 months:</w:t>
      </w:r>
      <w:r>
        <w:tab/>
        <w:t>$20,000</w:t>
      </w:r>
    </w:p>
    <w:p w14:paraId="1652A958" w14:textId="77777777" w:rsidR="00C72286" w:rsidRDefault="00C72286" w:rsidP="005F60E7">
      <w:pPr>
        <w:pStyle w:val="Text1"/>
        <w:tabs>
          <w:tab w:val="left" w:pos="5040"/>
        </w:tabs>
      </w:pPr>
      <w:r>
        <w:lastRenderedPageBreak/>
        <w:t>Initial acquisition cost of the asset (acquired in</w:t>
      </w:r>
      <w:r>
        <w:br/>
        <w:t>December 2007)</w:t>
      </w:r>
      <w:r>
        <w:tab/>
        <w:t>$280,000</w:t>
      </w:r>
    </w:p>
    <w:p w14:paraId="35ED807F" w14:textId="77777777" w:rsidR="00020563" w:rsidRDefault="00C72286" w:rsidP="00020563">
      <w:pPr>
        <w:pStyle w:val="Text1"/>
        <w:tabs>
          <w:tab w:val="left" w:pos="5040"/>
        </w:tabs>
      </w:pPr>
      <w:r>
        <w:t>Purchase option:</w:t>
      </w:r>
      <w:r>
        <w:tab/>
        <w:t>The guaranteed residual value</w:t>
      </w:r>
    </w:p>
    <w:p w14:paraId="1652A95B" w14:textId="736745A6" w:rsidR="00C72286" w:rsidRDefault="00C72286" w:rsidP="00020563">
      <w:pPr>
        <w:pStyle w:val="Text1"/>
        <w:tabs>
          <w:tab w:val="left" w:pos="5040"/>
        </w:tabs>
      </w:pPr>
      <w:r>
        <w:t>At commencement of the finance lease, the leased asset and the lease liability are recorded at the lower of:</w:t>
      </w:r>
    </w:p>
    <w:p w14:paraId="1652A95C" w14:textId="77777777" w:rsidR="00C72286" w:rsidRDefault="00C72286" w:rsidP="005F60E7">
      <w:pPr>
        <w:pStyle w:val="RoundBullet"/>
        <w:ind w:left="810"/>
      </w:pPr>
      <w:r>
        <w:t>the fair value of the leased asset at the inception date; and</w:t>
      </w:r>
    </w:p>
    <w:p w14:paraId="1652A95D" w14:textId="77777777" w:rsidR="00C72286" w:rsidRDefault="00C72286" w:rsidP="005F60E7">
      <w:pPr>
        <w:pStyle w:val="RoundBulletLast"/>
        <w:ind w:left="810"/>
      </w:pPr>
      <w:r>
        <w:t>the present value of the minimum lease payments at the inception date.</w:t>
      </w:r>
    </w:p>
    <w:p w14:paraId="1652A95E" w14:textId="77777777" w:rsidR="00C72286" w:rsidRDefault="00C72286" w:rsidP="005F60E7">
      <w:pPr>
        <w:pStyle w:val="Text1"/>
      </w:pPr>
      <w:r>
        <w:t>The discount rate to be used in determining the present value of the minimum lease payments is the interest rate implicit in the lease. The minimum lease payments include the exercise price of options expected, at inception of the lease, to be exercised and predetermined increases in the lease payments. The interest rate implicit in the lease is the discount rate that, at the inception of the lease, causes the aggregate present value of the minimum lease payments and the unguaranteed residual value to be equal to the fair value of the leased asset plus any initial direct costs of the lessor. If the rate implicit in the lease cannot be determined, then the lessee’s incremental borrowing rate is used. Initial direct costs incurred are capitalized as an addition to the cost of the asset.</w:t>
      </w:r>
    </w:p>
    <w:p w14:paraId="1652A95F" w14:textId="77777777" w:rsidR="00C72286" w:rsidRDefault="00C72286" w:rsidP="005F60E7">
      <w:pPr>
        <w:pStyle w:val="Text1"/>
      </w:pPr>
      <w:r>
        <w:t>The periodic lease payments should be split into two components: the interest charge for the period and the reduction of the lease liability. The interest charge should be determined so that a constant periodic rate of interest is recognized on the outstanding balance of the liability. Interest and reduction of the liability are determined on an effective interest rate basis, whereby the interest amount generally decreases over the lease term and the redemption amount generally increases each period.</w:t>
      </w:r>
    </w:p>
    <w:p w14:paraId="1652A960" w14:textId="77777777" w:rsidR="00C72286" w:rsidRDefault="00C72286" w:rsidP="005F60E7">
      <w:pPr>
        <w:pStyle w:val="Text1"/>
      </w:pPr>
      <w:r>
        <w:t xml:space="preserve">Subsequent accounting for the asset under a finance lease should be similar to other owned assets (See </w:t>
      </w:r>
      <w:r>
        <w:rPr>
          <w:i/>
          <w:iCs/>
          <w:color w:val="0000FF"/>
          <w:u w:val="single"/>
        </w:rPr>
        <w:t>Property, plant and equipment</w:t>
      </w:r>
      <w:r>
        <w:t>).</w:t>
      </w:r>
    </w:p>
    <w:p w14:paraId="1652A961" w14:textId="34DE58CA" w:rsidR="00C72286" w:rsidRDefault="00C72286" w:rsidP="005F60E7">
      <w:pPr>
        <w:pStyle w:val="Text1"/>
      </w:pPr>
      <w:r>
        <w:t xml:space="preserve">The asset under a finance lease should be depreciated in accordance with the depreciation policy used for comparable owned assets, over the shorter of the period of the asset’s useful life and the lease term. </w:t>
      </w:r>
      <w:r w:rsidR="000B56E9">
        <w:t>However if</w:t>
      </w:r>
      <w:r>
        <w:t xml:space="preserve"> at inception of the lease it is reasonably certain that the lessee will obtain ownership of the asset by the end of the lease term, then the asset should be depreciated over the expected useful life of the asset.</w:t>
      </w:r>
    </w:p>
    <w:p w14:paraId="1652A962" w14:textId="77777777" w:rsidR="00C72286" w:rsidRDefault="00C72286" w:rsidP="005F60E7">
      <w:pPr>
        <w:pStyle w:val="Text1"/>
      </w:pPr>
      <w:r>
        <w:t>Leased assets should be reviewed regularly for the existence of impairment losses in accordance with the principles applicable to comparable assets.</w:t>
      </w:r>
    </w:p>
    <w:p w14:paraId="1652A963" w14:textId="77777777" w:rsidR="00C72286" w:rsidRDefault="00C72286" w:rsidP="005F60E7">
      <w:pPr>
        <w:pStyle w:val="Text1"/>
        <w:rPr>
          <w:u w:val="single"/>
        </w:rPr>
      </w:pPr>
      <w:r>
        <w:rPr>
          <w:u w:val="single"/>
        </w:rPr>
        <w:br w:type="page"/>
      </w:r>
      <w:r>
        <w:rPr>
          <w:u w:val="single"/>
        </w:rPr>
        <w:lastRenderedPageBreak/>
        <w:t>Determination of minimum lease payments</w:t>
      </w:r>
    </w:p>
    <w:p w14:paraId="1652A964" w14:textId="77777777" w:rsidR="00C72286" w:rsidRPr="00190698" w:rsidRDefault="00C72286" w:rsidP="005F60E7">
      <w:pPr>
        <w:pStyle w:val="Text1"/>
      </w:pPr>
      <w:r w:rsidRPr="00190698">
        <w:t>The gross investment in the lease of the office furniture corresponds to both the minimum lease payments (including the guaranteed residual value) and the unguaranteed residual value:</w:t>
      </w:r>
    </w:p>
    <w:tbl>
      <w:tblPr>
        <w:tblW w:w="0" w:type="auto"/>
        <w:tblInd w:w="18"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5114"/>
        <w:gridCol w:w="1260"/>
        <w:gridCol w:w="270"/>
        <w:gridCol w:w="2592"/>
      </w:tblGrid>
      <w:tr w:rsidR="00C72286" w14:paraId="1652A969" w14:textId="77777777" w:rsidTr="00020563">
        <w:tc>
          <w:tcPr>
            <w:tcW w:w="5114" w:type="dxa"/>
            <w:tcBorders>
              <w:top w:val="single" w:sz="4" w:space="0" w:color="000000"/>
              <w:bottom w:val="nil"/>
              <w:right w:val="nil"/>
            </w:tcBorders>
          </w:tcPr>
          <w:p w14:paraId="1652A965" w14:textId="77777777" w:rsidR="00C72286" w:rsidRDefault="00C72286" w:rsidP="00EE1B8C">
            <w:pPr>
              <w:pStyle w:val="RoundBullet"/>
              <w:spacing w:before="120"/>
            </w:pPr>
            <w:r>
              <w:t>Non</w:t>
            </w:r>
            <w:r>
              <w:noBreakHyphen/>
              <w:t>cancellable lease payments:</w:t>
            </w:r>
          </w:p>
        </w:tc>
        <w:tc>
          <w:tcPr>
            <w:tcW w:w="1260" w:type="dxa"/>
            <w:tcBorders>
              <w:top w:val="single" w:sz="4" w:space="0" w:color="000000"/>
              <w:left w:val="nil"/>
              <w:bottom w:val="nil"/>
              <w:right w:val="nil"/>
            </w:tcBorders>
          </w:tcPr>
          <w:p w14:paraId="1652A966" w14:textId="77777777" w:rsidR="00C72286" w:rsidRDefault="00C72286" w:rsidP="00EE1B8C">
            <w:pPr>
              <w:pStyle w:val="Text1"/>
              <w:spacing w:before="120" w:after="120"/>
              <w:jc w:val="right"/>
            </w:pPr>
            <w:r>
              <w:t>$385,000</w:t>
            </w:r>
          </w:p>
        </w:tc>
        <w:tc>
          <w:tcPr>
            <w:tcW w:w="270" w:type="dxa"/>
            <w:tcBorders>
              <w:top w:val="single" w:sz="4" w:space="0" w:color="000000"/>
              <w:left w:val="nil"/>
              <w:bottom w:val="nil"/>
              <w:right w:val="nil"/>
            </w:tcBorders>
          </w:tcPr>
          <w:p w14:paraId="1652A967" w14:textId="77777777" w:rsidR="00C72286" w:rsidRDefault="00C72286" w:rsidP="00EE1B8C">
            <w:pPr>
              <w:pStyle w:val="Text1"/>
              <w:spacing w:before="120" w:after="120"/>
            </w:pPr>
          </w:p>
        </w:tc>
        <w:tc>
          <w:tcPr>
            <w:tcW w:w="2592" w:type="dxa"/>
            <w:tcBorders>
              <w:top w:val="single" w:sz="4" w:space="0" w:color="000000"/>
              <w:left w:val="nil"/>
              <w:bottom w:val="nil"/>
            </w:tcBorders>
          </w:tcPr>
          <w:p w14:paraId="1652A968" w14:textId="77777777" w:rsidR="00C72286" w:rsidRDefault="00C72286" w:rsidP="00EE1B8C">
            <w:pPr>
              <w:pStyle w:val="Text1"/>
              <w:spacing w:before="120" w:after="120"/>
            </w:pPr>
            <w:r>
              <w:t>[(36 x 10,000) + 25,000]</w:t>
            </w:r>
          </w:p>
        </w:tc>
      </w:tr>
      <w:tr w:rsidR="00C72286" w14:paraId="1652A96E" w14:textId="77777777" w:rsidTr="00020563">
        <w:tc>
          <w:tcPr>
            <w:tcW w:w="5114" w:type="dxa"/>
            <w:tcBorders>
              <w:top w:val="nil"/>
              <w:bottom w:val="nil"/>
              <w:right w:val="nil"/>
            </w:tcBorders>
          </w:tcPr>
          <w:p w14:paraId="1652A96A" w14:textId="77777777" w:rsidR="00C72286" w:rsidRDefault="00C72286" w:rsidP="00EE1B8C">
            <w:pPr>
              <w:pStyle w:val="RoundBullet"/>
              <w:spacing w:before="120"/>
            </w:pPr>
            <w:r>
              <w:t>Guaranteed residual value:</w:t>
            </w:r>
          </w:p>
        </w:tc>
        <w:tc>
          <w:tcPr>
            <w:tcW w:w="1260" w:type="dxa"/>
            <w:tcBorders>
              <w:top w:val="nil"/>
              <w:left w:val="nil"/>
              <w:bottom w:val="single" w:sz="4" w:space="0" w:color="000000"/>
              <w:right w:val="nil"/>
            </w:tcBorders>
          </w:tcPr>
          <w:p w14:paraId="1652A96B" w14:textId="77777777" w:rsidR="00C72286" w:rsidRDefault="00C72286" w:rsidP="00EE1B8C">
            <w:pPr>
              <w:pStyle w:val="Text1"/>
              <w:spacing w:before="120" w:after="120"/>
              <w:jc w:val="right"/>
            </w:pPr>
            <w:r>
              <w:t>15,000</w:t>
            </w:r>
          </w:p>
        </w:tc>
        <w:tc>
          <w:tcPr>
            <w:tcW w:w="270" w:type="dxa"/>
            <w:tcBorders>
              <w:top w:val="nil"/>
              <w:left w:val="nil"/>
              <w:bottom w:val="nil"/>
              <w:right w:val="nil"/>
            </w:tcBorders>
          </w:tcPr>
          <w:p w14:paraId="1652A96C" w14:textId="77777777" w:rsidR="00C72286" w:rsidRDefault="00C72286" w:rsidP="00EE1B8C">
            <w:pPr>
              <w:pStyle w:val="Text1"/>
              <w:spacing w:before="120" w:after="120"/>
            </w:pPr>
          </w:p>
        </w:tc>
        <w:tc>
          <w:tcPr>
            <w:tcW w:w="2592" w:type="dxa"/>
            <w:tcBorders>
              <w:top w:val="nil"/>
              <w:left w:val="nil"/>
              <w:bottom w:val="nil"/>
            </w:tcBorders>
          </w:tcPr>
          <w:p w14:paraId="1652A96D" w14:textId="77777777" w:rsidR="00C72286" w:rsidRDefault="00C72286" w:rsidP="00EE1B8C">
            <w:pPr>
              <w:pStyle w:val="Text1"/>
              <w:spacing w:before="120" w:after="120"/>
            </w:pPr>
          </w:p>
        </w:tc>
      </w:tr>
      <w:tr w:rsidR="00C72286" w14:paraId="1652A973" w14:textId="77777777" w:rsidTr="00020563">
        <w:tc>
          <w:tcPr>
            <w:tcW w:w="5114" w:type="dxa"/>
            <w:tcBorders>
              <w:top w:val="nil"/>
              <w:bottom w:val="single" w:sz="4" w:space="0" w:color="auto"/>
              <w:right w:val="nil"/>
            </w:tcBorders>
          </w:tcPr>
          <w:p w14:paraId="1652A96F" w14:textId="77777777" w:rsidR="00C72286" w:rsidRDefault="00C72286" w:rsidP="00EE1B8C">
            <w:pPr>
              <w:pStyle w:val="Text1"/>
              <w:spacing w:before="120" w:after="120"/>
              <w:jc w:val="right"/>
              <w:rPr>
                <w:b/>
                <w:bCs/>
                <w:i/>
                <w:iCs/>
              </w:rPr>
            </w:pPr>
            <w:r>
              <w:rPr>
                <w:b/>
                <w:bCs/>
                <w:i/>
                <w:iCs/>
              </w:rPr>
              <w:t>Minimum lease payments</w:t>
            </w:r>
          </w:p>
        </w:tc>
        <w:tc>
          <w:tcPr>
            <w:tcW w:w="1260" w:type="dxa"/>
            <w:tcBorders>
              <w:top w:val="single" w:sz="4" w:space="0" w:color="000000"/>
              <w:left w:val="nil"/>
              <w:bottom w:val="single" w:sz="4" w:space="0" w:color="auto"/>
              <w:right w:val="nil"/>
            </w:tcBorders>
          </w:tcPr>
          <w:p w14:paraId="1652A970" w14:textId="77777777" w:rsidR="00C72286" w:rsidRDefault="00C72286" w:rsidP="00EE1B8C">
            <w:pPr>
              <w:pStyle w:val="Text1"/>
              <w:spacing w:before="120" w:after="120"/>
              <w:jc w:val="right"/>
              <w:rPr>
                <w:b/>
                <w:bCs/>
                <w:i/>
                <w:iCs/>
              </w:rPr>
            </w:pPr>
            <w:r>
              <w:rPr>
                <w:b/>
                <w:bCs/>
                <w:i/>
                <w:iCs/>
              </w:rPr>
              <w:t>400,000</w:t>
            </w:r>
          </w:p>
        </w:tc>
        <w:tc>
          <w:tcPr>
            <w:tcW w:w="270" w:type="dxa"/>
            <w:tcBorders>
              <w:top w:val="nil"/>
              <w:left w:val="nil"/>
              <w:bottom w:val="single" w:sz="4" w:space="0" w:color="auto"/>
              <w:right w:val="nil"/>
            </w:tcBorders>
          </w:tcPr>
          <w:p w14:paraId="1652A971" w14:textId="77777777" w:rsidR="00C72286" w:rsidRDefault="00C72286" w:rsidP="00EE1B8C">
            <w:pPr>
              <w:pStyle w:val="Text1"/>
              <w:spacing w:before="120" w:after="120"/>
              <w:rPr>
                <w:b/>
                <w:bCs/>
                <w:i/>
                <w:iCs/>
              </w:rPr>
            </w:pPr>
          </w:p>
        </w:tc>
        <w:tc>
          <w:tcPr>
            <w:tcW w:w="2592" w:type="dxa"/>
            <w:tcBorders>
              <w:top w:val="nil"/>
              <w:left w:val="nil"/>
              <w:bottom w:val="single" w:sz="4" w:space="0" w:color="auto"/>
            </w:tcBorders>
          </w:tcPr>
          <w:p w14:paraId="1652A972" w14:textId="77777777" w:rsidR="00C72286" w:rsidRDefault="00C72286" w:rsidP="00EE1B8C">
            <w:pPr>
              <w:pStyle w:val="Text1"/>
              <w:spacing w:before="120" w:after="120"/>
              <w:rPr>
                <w:b/>
                <w:bCs/>
                <w:i/>
                <w:iCs/>
              </w:rPr>
            </w:pPr>
          </w:p>
        </w:tc>
      </w:tr>
    </w:tbl>
    <w:p w14:paraId="1652A974" w14:textId="77777777" w:rsidR="00C72286" w:rsidRDefault="00C72286" w:rsidP="005F60E7">
      <w:pPr>
        <w:pStyle w:val="Text1"/>
        <w:rPr>
          <w:u w:val="single"/>
        </w:rPr>
      </w:pPr>
    </w:p>
    <w:p w14:paraId="1652A975" w14:textId="77777777" w:rsidR="00C72286" w:rsidRDefault="00C72286" w:rsidP="005F60E7">
      <w:pPr>
        <w:pStyle w:val="Text1"/>
        <w:rPr>
          <w:u w:val="single"/>
        </w:rPr>
      </w:pPr>
      <w:r>
        <w:rPr>
          <w:u w:val="single"/>
        </w:rPr>
        <w:t>Interest rate implicit in the lease</w:t>
      </w:r>
    </w:p>
    <w:p w14:paraId="1652A976" w14:textId="77777777" w:rsidR="00C72286" w:rsidRDefault="00C72286" w:rsidP="005F60E7">
      <w:pPr>
        <w:pStyle w:val="Text1"/>
      </w:pPr>
      <w:r>
        <w:t>The interest rate implicit in the lease is the discount rate that, at inception of the lease, causes the present value of the gross investment in the lease to be equal to the fair value of the office furniture.</w:t>
      </w:r>
    </w:p>
    <w:p w14:paraId="1652A977" w14:textId="77777777" w:rsidR="00C72286" w:rsidRDefault="00C72286" w:rsidP="005F60E7">
      <w:pPr>
        <w:pStyle w:val="Text1kwn"/>
      </w:pPr>
      <w:r>
        <w:t>The interest rate implicit in the lease should be determined by using the effective interest rate method as illustrated below:</w:t>
      </w:r>
    </w:p>
    <w:p w14:paraId="1652A978" w14:textId="77777777" w:rsidR="00C72286" w:rsidRDefault="00C72286" w:rsidP="005F60E7">
      <w:pPr>
        <w:pStyle w:val="Text1"/>
        <w:keepNext/>
        <w:numPr>
          <w:ilvl w:val="0"/>
          <w:numId w:val="4"/>
        </w:numPr>
        <w:rPr>
          <w:i/>
          <w:iCs/>
        </w:rPr>
      </w:pPr>
      <w:r>
        <w:rPr>
          <w:i/>
          <w:iCs/>
        </w:rPr>
        <w:t>Determination of the monthly interest rate implicit in the lease:</w:t>
      </w:r>
    </w:p>
    <w:p w14:paraId="1652A979" w14:textId="4688DF19" w:rsidR="00C72286" w:rsidRDefault="00217E56" w:rsidP="005F60E7">
      <w:pPr>
        <w:pStyle w:val="Text1"/>
        <w:pBdr>
          <w:top w:val="single" w:sz="4" w:space="1" w:color="auto"/>
          <w:left w:val="single" w:sz="4" w:space="1" w:color="auto"/>
          <w:bottom w:val="single" w:sz="4" w:space="1" w:color="auto"/>
          <w:right w:val="single" w:sz="4" w:space="1" w:color="auto"/>
        </w:pBdr>
        <w:ind w:right="-36"/>
      </w:pPr>
      <w:r>
        <w:rPr>
          <w:noProof/>
        </w:rPr>
        <w:drawing>
          <wp:inline distT="0" distB="0" distL="0" distR="0" wp14:anchorId="1652AC07" wp14:editId="5EE65CF4">
            <wp:extent cx="332422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24225" cy="495300"/>
                    </a:xfrm>
                    <a:prstGeom prst="rect">
                      <a:avLst/>
                    </a:prstGeom>
                    <a:noFill/>
                    <a:ln>
                      <a:noFill/>
                    </a:ln>
                  </pic:spPr>
                </pic:pic>
              </a:graphicData>
            </a:graphic>
          </wp:inline>
        </w:drawing>
      </w:r>
    </w:p>
    <w:p w14:paraId="1652A97A" w14:textId="77777777" w:rsidR="00C72286" w:rsidRDefault="00C72286" w:rsidP="005F60E7">
      <w:pPr>
        <w:pStyle w:val="Text1"/>
        <w:pBdr>
          <w:top w:val="single" w:sz="4" w:space="1" w:color="auto"/>
          <w:left w:val="single" w:sz="4" w:space="1" w:color="auto"/>
          <w:bottom w:val="single" w:sz="4" w:space="1" w:color="auto"/>
          <w:right w:val="single" w:sz="4" w:space="1" w:color="auto"/>
        </w:pBdr>
        <w:ind w:right="-36"/>
        <w:rPr>
          <w:i/>
          <w:iCs/>
        </w:rPr>
      </w:pPr>
      <w:r>
        <w:rPr>
          <w:i/>
          <w:iCs/>
        </w:rPr>
        <w:t xml:space="preserve">345,000 = 25,000 + [10,000 x (1 – (1 + R) </w:t>
      </w:r>
      <w:r>
        <w:rPr>
          <w:i/>
          <w:iCs/>
          <w:vertAlign w:val="superscript"/>
        </w:rPr>
        <w:noBreakHyphen/>
        <w:t>36</w:t>
      </w:r>
      <w:r>
        <w:rPr>
          <w:i/>
          <w:iCs/>
        </w:rPr>
        <w:t xml:space="preserve">/R] + 20,000 (1 + R) </w:t>
      </w:r>
      <w:r>
        <w:rPr>
          <w:i/>
          <w:iCs/>
          <w:vertAlign w:val="superscript"/>
        </w:rPr>
        <w:noBreakHyphen/>
        <w:t>36</w:t>
      </w:r>
    </w:p>
    <w:p w14:paraId="1652A97B" w14:textId="77777777" w:rsidR="00C72286" w:rsidRDefault="00C72286" w:rsidP="005F60E7">
      <w:pPr>
        <w:pStyle w:val="Text1"/>
        <w:pBdr>
          <w:top w:val="single" w:sz="4" w:space="1" w:color="auto"/>
          <w:left w:val="single" w:sz="4" w:space="1" w:color="auto"/>
          <w:bottom w:val="single" w:sz="4" w:space="1" w:color="auto"/>
          <w:right w:val="single" w:sz="4" w:space="1" w:color="auto"/>
        </w:pBdr>
        <w:ind w:right="-36"/>
        <w:rPr>
          <w:b/>
          <w:bCs/>
          <w:i/>
          <w:iCs/>
        </w:rPr>
      </w:pPr>
      <w:r>
        <w:rPr>
          <w:b/>
          <w:bCs/>
          <w:i/>
          <w:iCs/>
        </w:rPr>
        <w:t>R = 0.91407%</w:t>
      </w:r>
    </w:p>
    <w:p w14:paraId="1652A97C" w14:textId="77777777" w:rsidR="00C72286" w:rsidRDefault="00C72286" w:rsidP="005F60E7">
      <w:pPr>
        <w:pStyle w:val="Text1"/>
      </w:pPr>
      <w:r>
        <w:t>Following the calculation of the implicit interest rate, the second step is to calculate the present value of the gross investment in the lease.</w:t>
      </w:r>
    </w:p>
    <w:p w14:paraId="1652A97D" w14:textId="77777777" w:rsidR="00C72286" w:rsidRDefault="00C72286" w:rsidP="005F60E7">
      <w:pPr>
        <w:pStyle w:val="Text1"/>
        <w:keepNext/>
        <w:numPr>
          <w:ilvl w:val="0"/>
          <w:numId w:val="4"/>
        </w:numPr>
        <w:rPr>
          <w:i/>
          <w:iCs/>
        </w:rPr>
      </w:pPr>
      <w:r>
        <w:rPr>
          <w:i/>
          <w:iCs/>
        </w:rPr>
        <w:br w:type="page"/>
      </w:r>
      <w:r>
        <w:rPr>
          <w:i/>
          <w:iCs/>
        </w:rPr>
        <w:lastRenderedPageBreak/>
        <w:t>Determination of the present value of the gross investment in the lease (= Net investment in the lease):</w:t>
      </w:r>
    </w:p>
    <w:p w14:paraId="1652A97E" w14:textId="77777777" w:rsidR="00C72286" w:rsidRDefault="00C72286" w:rsidP="005F60E7">
      <w:pPr>
        <w:pStyle w:val="Text1"/>
      </w:pPr>
      <w:r>
        <w:t>Since $15,000 of the residual value is guaranteed by the lessee, this should be included in the minimum lease payments, while the remaining unguaranteed residual value of $5,000 does not represent a component of the minimum lease payments.</w:t>
      </w:r>
    </w:p>
    <w:tbl>
      <w:tblPr>
        <w:tblW w:w="0" w:type="auto"/>
        <w:tblInd w:w="-1"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341"/>
        <w:gridCol w:w="7660"/>
        <w:gridCol w:w="1359"/>
      </w:tblGrid>
      <w:tr w:rsidR="00C72286" w14:paraId="1652A982" w14:textId="77777777" w:rsidTr="00020563">
        <w:tc>
          <w:tcPr>
            <w:tcW w:w="236" w:type="dxa"/>
            <w:tcBorders>
              <w:top w:val="single" w:sz="4" w:space="0" w:color="000000"/>
              <w:bottom w:val="nil"/>
              <w:right w:val="nil"/>
            </w:tcBorders>
          </w:tcPr>
          <w:p w14:paraId="1652A97F" w14:textId="77777777" w:rsidR="00C72286" w:rsidRDefault="00C72286" w:rsidP="00EE1B8C">
            <w:pPr>
              <w:pStyle w:val="Text1"/>
            </w:pPr>
          </w:p>
        </w:tc>
        <w:tc>
          <w:tcPr>
            <w:tcW w:w="7660" w:type="dxa"/>
            <w:tcBorders>
              <w:top w:val="single" w:sz="4" w:space="0" w:color="000000"/>
              <w:left w:val="nil"/>
              <w:bottom w:val="nil"/>
              <w:right w:val="nil"/>
            </w:tcBorders>
          </w:tcPr>
          <w:p w14:paraId="1652A980" w14:textId="77777777" w:rsidR="00C72286" w:rsidRDefault="00C72286" w:rsidP="00EE1B8C">
            <w:pPr>
              <w:pStyle w:val="Text1"/>
            </w:pPr>
            <w:r>
              <w:t>Present value of the special payment (equals to nominal amount, since made at the inception of the lease)</w:t>
            </w:r>
          </w:p>
        </w:tc>
        <w:tc>
          <w:tcPr>
            <w:tcW w:w="1359" w:type="dxa"/>
            <w:tcBorders>
              <w:top w:val="single" w:sz="4" w:space="0" w:color="000000"/>
              <w:left w:val="nil"/>
              <w:bottom w:val="nil"/>
            </w:tcBorders>
            <w:vAlign w:val="bottom"/>
          </w:tcPr>
          <w:p w14:paraId="1652A981" w14:textId="77777777" w:rsidR="00C72286" w:rsidRDefault="00C72286" w:rsidP="00EE1B8C">
            <w:pPr>
              <w:pStyle w:val="Text1"/>
              <w:jc w:val="right"/>
            </w:pPr>
            <w:r>
              <w:t>$25,000.00</w:t>
            </w:r>
          </w:p>
        </w:tc>
      </w:tr>
      <w:tr w:rsidR="00C72286" w14:paraId="1652A986" w14:textId="77777777" w:rsidTr="00020563">
        <w:tc>
          <w:tcPr>
            <w:tcW w:w="236" w:type="dxa"/>
            <w:tcBorders>
              <w:top w:val="nil"/>
              <w:bottom w:val="nil"/>
              <w:right w:val="nil"/>
            </w:tcBorders>
          </w:tcPr>
          <w:p w14:paraId="1652A983" w14:textId="77777777" w:rsidR="00C72286" w:rsidRDefault="00C72286" w:rsidP="00EE1B8C">
            <w:pPr>
              <w:pStyle w:val="Text1"/>
            </w:pPr>
            <w:r>
              <w:t>+</w:t>
            </w:r>
          </w:p>
        </w:tc>
        <w:tc>
          <w:tcPr>
            <w:tcW w:w="7660" w:type="dxa"/>
            <w:tcBorders>
              <w:top w:val="nil"/>
              <w:left w:val="nil"/>
              <w:bottom w:val="nil"/>
              <w:right w:val="nil"/>
            </w:tcBorders>
          </w:tcPr>
          <w:p w14:paraId="1652A984" w14:textId="77777777" w:rsidR="00C72286" w:rsidRDefault="00C72286" w:rsidP="00EE1B8C">
            <w:pPr>
              <w:pStyle w:val="Text1"/>
            </w:pPr>
            <w:r>
              <w:t>Present value of the monthly lease payments</w:t>
            </w:r>
            <w:r>
              <w:br/>
              <w:t xml:space="preserve">PV = </w:t>
            </w:r>
            <w:r>
              <w:rPr>
                <w:i/>
                <w:iCs/>
              </w:rPr>
              <w:t>10,000 x [1 – (1 + 0.91407%)</w:t>
            </w:r>
            <w:r>
              <w:rPr>
                <w:i/>
                <w:iCs/>
                <w:vertAlign w:val="superscript"/>
              </w:rPr>
              <w:noBreakHyphen/>
              <w:t>36</w:t>
            </w:r>
            <w:r>
              <w:rPr>
                <w:i/>
                <w:iCs/>
              </w:rPr>
              <w:t>)/0.91407%]</w:t>
            </w:r>
          </w:p>
        </w:tc>
        <w:tc>
          <w:tcPr>
            <w:tcW w:w="1359" w:type="dxa"/>
            <w:tcBorders>
              <w:top w:val="nil"/>
              <w:left w:val="nil"/>
              <w:bottom w:val="nil"/>
            </w:tcBorders>
            <w:vAlign w:val="bottom"/>
          </w:tcPr>
          <w:p w14:paraId="1652A985" w14:textId="77777777" w:rsidR="00C72286" w:rsidRDefault="00C72286" w:rsidP="00EE1B8C">
            <w:pPr>
              <w:pStyle w:val="Text1"/>
              <w:jc w:val="right"/>
            </w:pPr>
            <w:r>
              <w:t>305,586.54</w:t>
            </w:r>
          </w:p>
        </w:tc>
      </w:tr>
      <w:tr w:rsidR="00C72286" w14:paraId="1652A98A" w14:textId="77777777" w:rsidTr="00020563">
        <w:tc>
          <w:tcPr>
            <w:tcW w:w="236" w:type="dxa"/>
            <w:tcBorders>
              <w:top w:val="nil"/>
              <w:bottom w:val="nil"/>
              <w:right w:val="nil"/>
            </w:tcBorders>
          </w:tcPr>
          <w:p w14:paraId="1652A987" w14:textId="77777777" w:rsidR="00C72286" w:rsidRDefault="00C72286" w:rsidP="00EE1B8C">
            <w:pPr>
              <w:pStyle w:val="Text1"/>
            </w:pPr>
            <w:r>
              <w:t>+</w:t>
            </w:r>
          </w:p>
        </w:tc>
        <w:tc>
          <w:tcPr>
            <w:tcW w:w="7660" w:type="dxa"/>
            <w:tcBorders>
              <w:top w:val="nil"/>
              <w:left w:val="nil"/>
              <w:bottom w:val="nil"/>
              <w:right w:val="nil"/>
            </w:tcBorders>
          </w:tcPr>
          <w:p w14:paraId="1652A988" w14:textId="77777777" w:rsidR="00C72286" w:rsidRDefault="00C72286" w:rsidP="00EE1B8C">
            <w:pPr>
              <w:pStyle w:val="Text1"/>
            </w:pPr>
            <w:r>
              <w:t>Present value of the guaranteed residual value</w:t>
            </w:r>
            <w:r>
              <w:br/>
            </w:r>
            <w:r>
              <w:rPr>
                <w:i/>
                <w:iCs/>
              </w:rPr>
              <w:t>PV = 15,000 x (1 + 0.91407%)</w:t>
            </w:r>
            <w:r>
              <w:rPr>
                <w:i/>
                <w:iCs/>
                <w:vertAlign w:val="superscript"/>
              </w:rPr>
              <w:noBreakHyphen/>
              <w:t>36</w:t>
            </w:r>
          </w:p>
        </w:tc>
        <w:tc>
          <w:tcPr>
            <w:tcW w:w="1359" w:type="dxa"/>
            <w:tcBorders>
              <w:top w:val="nil"/>
              <w:left w:val="nil"/>
              <w:bottom w:val="nil"/>
            </w:tcBorders>
            <w:vAlign w:val="bottom"/>
          </w:tcPr>
          <w:p w14:paraId="1652A989" w14:textId="77777777" w:rsidR="00C72286" w:rsidRDefault="00C72286" w:rsidP="00EE1B8C">
            <w:pPr>
              <w:pStyle w:val="Text1"/>
              <w:jc w:val="right"/>
            </w:pPr>
            <w:r>
              <w:t>10,810.10</w:t>
            </w:r>
          </w:p>
        </w:tc>
      </w:tr>
      <w:tr w:rsidR="00C72286" w14:paraId="1652A98E" w14:textId="77777777" w:rsidTr="00020563">
        <w:tc>
          <w:tcPr>
            <w:tcW w:w="236" w:type="dxa"/>
            <w:tcBorders>
              <w:top w:val="nil"/>
              <w:bottom w:val="single" w:sz="4" w:space="0" w:color="000000"/>
              <w:right w:val="nil"/>
            </w:tcBorders>
          </w:tcPr>
          <w:p w14:paraId="1652A98B" w14:textId="77777777" w:rsidR="00C72286" w:rsidRDefault="00C72286" w:rsidP="00EE1B8C">
            <w:pPr>
              <w:pStyle w:val="Text1"/>
            </w:pPr>
            <w:r>
              <w:t>=</w:t>
            </w:r>
          </w:p>
        </w:tc>
        <w:tc>
          <w:tcPr>
            <w:tcW w:w="7660" w:type="dxa"/>
            <w:tcBorders>
              <w:top w:val="nil"/>
              <w:left w:val="nil"/>
              <w:bottom w:val="single" w:sz="4" w:space="0" w:color="000000"/>
              <w:right w:val="nil"/>
            </w:tcBorders>
          </w:tcPr>
          <w:p w14:paraId="1652A98C" w14:textId="77777777" w:rsidR="00C72286" w:rsidRDefault="00C72286" w:rsidP="00EE1B8C">
            <w:pPr>
              <w:pStyle w:val="Text1"/>
              <w:rPr>
                <w:b/>
                <w:bCs/>
              </w:rPr>
            </w:pPr>
            <w:r>
              <w:rPr>
                <w:b/>
                <w:bCs/>
              </w:rPr>
              <w:t>Present value of minimum lease payments</w:t>
            </w:r>
          </w:p>
        </w:tc>
        <w:tc>
          <w:tcPr>
            <w:tcW w:w="1359" w:type="dxa"/>
            <w:tcBorders>
              <w:top w:val="nil"/>
              <w:left w:val="nil"/>
              <w:bottom w:val="single" w:sz="4" w:space="0" w:color="000000"/>
            </w:tcBorders>
            <w:vAlign w:val="bottom"/>
          </w:tcPr>
          <w:p w14:paraId="1652A98D" w14:textId="77777777" w:rsidR="00C72286" w:rsidRDefault="00C72286" w:rsidP="00EE1B8C">
            <w:pPr>
              <w:pStyle w:val="Text1"/>
              <w:jc w:val="right"/>
              <w:rPr>
                <w:b/>
                <w:bCs/>
              </w:rPr>
            </w:pPr>
            <w:r>
              <w:rPr>
                <w:b/>
                <w:bCs/>
              </w:rPr>
              <w:t>341,396.64</w:t>
            </w:r>
          </w:p>
        </w:tc>
      </w:tr>
    </w:tbl>
    <w:p w14:paraId="1652A98F" w14:textId="77777777" w:rsidR="00C72286" w:rsidRDefault="00C72286" w:rsidP="005F60E7">
      <w:pPr>
        <w:pStyle w:val="Text1"/>
      </w:pPr>
    </w:p>
    <w:p w14:paraId="1652A990" w14:textId="51011114" w:rsidR="00C72286" w:rsidRDefault="00C72286" w:rsidP="005F60E7">
      <w:pPr>
        <w:pStyle w:val="Text1"/>
      </w:pPr>
      <w:r>
        <w:t xml:space="preserve">The present value of the minimum lease payments on the basis of the implicit interest rate amounts to 99% of the fair value of the rental </w:t>
      </w:r>
      <w:r w:rsidR="000B56E9">
        <w:t>equipment</w:t>
      </w:r>
      <w:r>
        <w:t xml:space="preserve"> (345,000). Accordingly, the lease should be classified as a finance lease as it is also assumed that the purchase option will be exercised.</w:t>
      </w:r>
    </w:p>
    <w:p w14:paraId="1652A991" w14:textId="77777777" w:rsidR="00C72286" w:rsidRDefault="00C72286" w:rsidP="005F60E7">
      <w:pPr>
        <w:pStyle w:val="Text1kwn"/>
      </w:pPr>
      <w:r>
        <w:lastRenderedPageBreak/>
        <w:t>In order to determine the present value you may also use the Excel function “PV” as illustrated below:</w:t>
      </w:r>
    </w:p>
    <w:p w14:paraId="1652A992" w14:textId="42D23D04" w:rsidR="00C72286" w:rsidRDefault="00217E56" w:rsidP="005F60E7">
      <w:pPr>
        <w:pStyle w:val="Text1"/>
      </w:pPr>
      <w:r>
        <w:rPr>
          <w:noProof/>
        </w:rPr>
        <w:drawing>
          <wp:inline distT="0" distB="0" distL="0" distR="0" wp14:anchorId="1652AC08" wp14:editId="63D378E8">
            <wp:extent cx="4505325" cy="3257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5325" cy="3257550"/>
                    </a:xfrm>
                    <a:prstGeom prst="rect">
                      <a:avLst/>
                    </a:prstGeom>
                    <a:noFill/>
                    <a:ln>
                      <a:noFill/>
                    </a:ln>
                  </pic:spPr>
                </pic:pic>
              </a:graphicData>
            </a:graphic>
          </wp:inline>
        </w:drawing>
      </w:r>
    </w:p>
    <w:p w14:paraId="1652A993" w14:textId="77777777" w:rsidR="00C72286" w:rsidRDefault="00C72286" w:rsidP="005F60E7">
      <w:pPr>
        <w:pStyle w:val="Text1kwn"/>
      </w:pPr>
      <w:r>
        <w:t>The net investment in the lease is therefore calculated as follows:</w:t>
      </w:r>
    </w:p>
    <w:tbl>
      <w:tblPr>
        <w:tblW w:w="9182" w:type="dxa"/>
        <w:tblInd w:w="108" w:type="dxa"/>
        <w:tblBorders>
          <w:top w:val="single" w:sz="4" w:space="0" w:color="00007E"/>
          <w:left w:val="single" w:sz="4" w:space="0" w:color="00007E"/>
          <w:bottom w:val="single" w:sz="4" w:space="0" w:color="00007E"/>
          <w:right w:val="single" w:sz="4" w:space="0" w:color="00007E"/>
        </w:tblBorders>
        <w:tblLook w:val="0000" w:firstRow="0" w:lastRow="0" w:firstColumn="0" w:lastColumn="0" w:noHBand="0" w:noVBand="0"/>
      </w:tblPr>
      <w:tblGrid>
        <w:gridCol w:w="362"/>
        <w:gridCol w:w="6713"/>
        <w:gridCol w:w="2107"/>
      </w:tblGrid>
      <w:tr w:rsidR="00C72286" w14:paraId="1652A996" w14:textId="77777777" w:rsidTr="00020563">
        <w:trPr>
          <w:trHeight w:val="64"/>
        </w:trPr>
        <w:tc>
          <w:tcPr>
            <w:tcW w:w="7075" w:type="dxa"/>
            <w:gridSpan w:val="2"/>
            <w:tcBorders>
              <w:top w:val="single" w:sz="4" w:space="0" w:color="00007E"/>
              <w:bottom w:val="nil"/>
              <w:right w:val="nil"/>
            </w:tcBorders>
          </w:tcPr>
          <w:p w14:paraId="1652A994" w14:textId="77777777" w:rsidR="00C72286" w:rsidRDefault="00C72286" w:rsidP="00EE1B8C">
            <w:pPr>
              <w:pStyle w:val="Default"/>
              <w:spacing w:after="120"/>
              <w:ind w:left="450"/>
              <w:rPr>
                <w:sz w:val="22"/>
                <w:szCs w:val="22"/>
              </w:rPr>
            </w:pPr>
            <w:r>
              <w:rPr>
                <w:sz w:val="22"/>
                <w:szCs w:val="22"/>
              </w:rPr>
              <w:t xml:space="preserve">Present value of minimum lease payments (see above) </w:t>
            </w:r>
          </w:p>
        </w:tc>
        <w:tc>
          <w:tcPr>
            <w:tcW w:w="2107" w:type="dxa"/>
            <w:tcBorders>
              <w:top w:val="single" w:sz="4" w:space="0" w:color="00007E"/>
              <w:left w:val="nil"/>
              <w:bottom w:val="nil"/>
            </w:tcBorders>
          </w:tcPr>
          <w:p w14:paraId="1652A995" w14:textId="77777777" w:rsidR="00C72286" w:rsidRDefault="00C72286" w:rsidP="00EE1B8C">
            <w:pPr>
              <w:pStyle w:val="Default"/>
              <w:spacing w:after="120"/>
              <w:jc w:val="right"/>
              <w:rPr>
                <w:sz w:val="22"/>
                <w:szCs w:val="22"/>
              </w:rPr>
            </w:pPr>
            <w:r>
              <w:rPr>
                <w:sz w:val="22"/>
                <w:szCs w:val="22"/>
              </w:rPr>
              <w:t>341,396.64</w:t>
            </w:r>
          </w:p>
        </w:tc>
      </w:tr>
      <w:tr w:rsidR="00C72286" w14:paraId="1652A99A" w14:textId="77777777" w:rsidTr="00020563">
        <w:trPr>
          <w:trHeight w:val="74"/>
        </w:trPr>
        <w:tc>
          <w:tcPr>
            <w:tcW w:w="362" w:type="dxa"/>
            <w:tcBorders>
              <w:top w:val="nil"/>
              <w:bottom w:val="nil"/>
              <w:right w:val="nil"/>
            </w:tcBorders>
          </w:tcPr>
          <w:p w14:paraId="1652A997" w14:textId="77777777" w:rsidR="00C72286" w:rsidRDefault="00C72286" w:rsidP="00EE1B8C">
            <w:pPr>
              <w:pStyle w:val="Default"/>
              <w:spacing w:after="120"/>
              <w:rPr>
                <w:sz w:val="22"/>
                <w:szCs w:val="22"/>
              </w:rPr>
            </w:pPr>
            <w:r>
              <w:rPr>
                <w:sz w:val="22"/>
                <w:szCs w:val="22"/>
              </w:rPr>
              <w:t>+</w:t>
            </w:r>
          </w:p>
        </w:tc>
        <w:tc>
          <w:tcPr>
            <w:tcW w:w="6713" w:type="dxa"/>
            <w:tcBorders>
              <w:top w:val="nil"/>
              <w:left w:val="nil"/>
              <w:bottom w:val="nil"/>
              <w:right w:val="nil"/>
            </w:tcBorders>
            <w:vAlign w:val="center"/>
          </w:tcPr>
          <w:p w14:paraId="1652A998" w14:textId="77777777" w:rsidR="00C72286" w:rsidRDefault="00C72286" w:rsidP="00EE1B8C">
            <w:pPr>
              <w:pStyle w:val="Default"/>
              <w:spacing w:after="120"/>
              <w:rPr>
                <w:sz w:val="14"/>
                <w:szCs w:val="14"/>
              </w:rPr>
            </w:pPr>
            <w:r>
              <w:rPr>
                <w:sz w:val="22"/>
                <w:szCs w:val="22"/>
              </w:rPr>
              <w:t>Present value of unguaranteed residual value of 5,000</w:t>
            </w:r>
            <w:r>
              <w:rPr>
                <w:sz w:val="22"/>
                <w:szCs w:val="22"/>
              </w:rPr>
              <w:br/>
            </w:r>
            <w:r>
              <w:rPr>
                <w:i/>
                <w:iCs/>
                <w:sz w:val="22"/>
                <w:szCs w:val="22"/>
              </w:rPr>
              <w:t>PV = 5,000 x (1 + 0.91407%)</w:t>
            </w:r>
            <w:r>
              <w:rPr>
                <w:i/>
                <w:iCs/>
                <w:sz w:val="22"/>
                <w:szCs w:val="22"/>
                <w:vertAlign w:val="superscript"/>
              </w:rPr>
              <w:noBreakHyphen/>
              <w:t>36</w:t>
            </w:r>
          </w:p>
        </w:tc>
        <w:tc>
          <w:tcPr>
            <w:tcW w:w="2107" w:type="dxa"/>
            <w:tcBorders>
              <w:top w:val="nil"/>
              <w:left w:val="nil"/>
              <w:bottom w:val="nil"/>
            </w:tcBorders>
            <w:vAlign w:val="bottom"/>
          </w:tcPr>
          <w:p w14:paraId="1652A999" w14:textId="77777777" w:rsidR="00C72286" w:rsidRDefault="00C72286" w:rsidP="00EE1B8C">
            <w:pPr>
              <w:pStyle w:val="Default"/>
              <w:spacing w:after="120"/>
              <w:jc w:val="right"/>
              <w:rPr>
                <w:sz w:val="22"/>
                <w:szCs w:val="22"/>
              </w:rPr>
            </w:pPr>
            <w:r>
              <w:rPr>
                <w:sz w:val="22"/>
                <w:szCs w:val="22"/>
              </w:rPr>
              <w:t>3,603.36</w:t>
            </w:r>
          </w:p>
        </w:tc>
      </w:tr>
      <w:tr w:rsidR="00C72286" w14:paraId="1652A99E" w14:textId="77777777" w:rsidTr="00020563">
        <w:trPr>
          <w:trHeight w:val="74"/>
        </w:trPr>
        <w:tc>
          <w:tcPr>
            <w:tcW w:w="362" w:type="dxa"/>
            <w:tcBorders>
              <w:top w:val="nil"/>
              <w:bottom w:val="single" w:sz="4" w:space="0" w:color="00007E"/>
              <w:right w:val="nil"/>
            </w:tcBorders>
            <w:vAlign w:val="bottom"/>
          </w:tcPr>
          <w:p w14:paraId="1652A99B" w14:textId="77777777" w:rsidR="00C72286" w:rsidRDefault="00C72286" w:rsidP="00EE1B8C">
            <w:pPr>
              <w:pStyle w:val="Default"/>
              <w:rPr>
                <w:sz w:val="22"/>
                <w:szCs w:val="22"/>
              </w:rPr>
            </w:pPr>
            <w:r>
              <w:rPr>
                <w:sz w:val="22"/>
                <w:szCs w:val="22"/>
              </w:rPr>
              <w:t xml:space="preserve">= </w:t>
            </w:r>
          </w:p>
        </w:tc>
        <w:tc>
          <w:tcPr>
            <w:tcW w:w="6713" w:type="dxa"/>
            <w:tcBorders>
              <w:top w:val="nil"/>
              <w:left w:val="nil"/>
              <w:bottom w:val="single" w:sz="4" w:space="0" w:color="00007E"/>
              <w:right w:val="nil"/>
            </w:tcBorders>
            <w:vAlign w:val="bottom"/>
          </w:tcPr>
          <w:p w14:paraId="1652A99C" w14:textId="77777777" w:rsidR="00C72286" w:rsidRDefault="00C72286" w:rsidP="00EE1B8C">
            <w:pPr>
              <w:pStyle w:val="Default"/>
              <w:rPr>
                <w:sz w:val="22"/>
                <w:szCs w:val="22"/>
              </w:rPr>
            </w:pPr>
            <w:r>
              <w:rPr>
                <w:sz w:val="22"/>
                <w:szCs w:val="22"/>
              </w:rPr>
              <w:t xml:space="preserve">PRESENT VALUE OF THE GROSS INVESTMENT IN THE LEASE </w:t>
            </w:r>
          </w:p>
        </w:tc>
        <w:tc>
          <w:tcPr>
            <w:tcW w:w="2107" w:type="dxa"/>
            <w:tcBorders>
              <w:top w:val="nil"/>
              <w:left w:val="nil"/>
              <w:bottom w:val="single" w:sz="4" w:space="0" w:color="00007E"/>
            </w:tcBorders>
            <w:vAlign w:val="bottom"/>
          </w:tcPr>
          <w:p w14:paraId="1652A99D" w14:textId="77777777" w:rsidR="00C72286" w:rsidRDefault="00C72286" w:rsidP="00EE1B8C">
            <w:pPr>
              <w:pStyle w:val="Default"/>
              <w:jc w:val="right"/>
              <w:rPr>
                <w:sz w:val="22"/>
                <w:szCs w:val="22"/>
              </w:rPr>
            </w:pPr>
            <w:r>
              <w:rPr>
                <w:b/>
                <w:bCs/>
                <w:sz w:val="22"/>
                <w:szCs w:val="22"/>
              </w:rPr>
              <w:t>345,000.00</w:t>
            </w:r>
          </w:p>
        </w:tc>
      </w:tr>
    </w:tbl>
    <w:p w14:paraId="1652A99F" w14:textId="77777777" w:rsidR="00C72286" w:rsidRDefault="00C72286" w:rsidP="005F60E7">
      <w:pPr>
        <w:pStyle w:val="Text1kwn"/>
      </w:pPr>
    </w:p>
    <w:p w14:paraId="1652A9A0" w14:textId="77777777" w:rsidR="00C72286" w:rsidRDefault="00C72286" w:rsidP="005F60E7">
      <w:pPr>
        <w:pStyle w:val="Text1kwn"/>
      </w:pPr>
      <w:r>
        <w:br w:type="page"/>
      </w:r>
      <w:r>
        <w:lastRenderedPageBreak/>
        <w:t>The present value of the minimum lease payments is calculated as follows:</w:t>
      </w:r>
    </w:p>
    <w:tbl>
      <w:tblPr>
        <w:tblW w:w="8500" w:type="dxa"/>
        <w:tblInd w:w="2" w:type="dxa"/>
        <w:tblLook w:val="0000" w:firstRow="0" w:lastRow="0" w:firstColumn="0" w:lastColumn="0" w:noHBand="0" w:noVBand="0"/>
      </w:tblPr>
      <w:tblGrid>
        <w:gridCol w:w="960"/>
        <w:gridCol w:w="260"/>
        <w:gridCol w:w="1060"/>
        <w:gridCol w:w="260"/>
        <w:gridCol w:w="1180"/>
        <w:gridCol w:w="260"/>
        <w:gridCol w:w="1300"/>
        <w:gridCol w:w="260"/>
        <w:gridCol w:w="1520"/>
        <w:gridCol w:w="260"/>
        <w:gridCol w:w="1180"/>
      </w:tblGrid>
      <w:tr w:rsidR="00C72286" w14:paraId="1652A9AC" w14:textId="77777777" w:rsidTr="00EE1B8C">
        <w:tc>
          <w:tcPr>
            <w:tcW w:w="960" w:type="dxa"/>
            <w:tcBorders>
              <w:top w:val="nil"/>
              <w:left w:val="nil"/>
              <w:bottom w:val="nil"/>
              <w:right w:val="nil"/>
            </w:tcBorders>
            <w:noWrap/>
            <w:vAlign w:val="bottom"/>
          </w:tcPr>
          <w:p w14:paraId="1652A9A1"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A2" w14:textId="77777777" w:rsidR="00C72286" w:rsidRDefault="00C72286" w:rsidP="00EE1B8C">
            <w:pPr>
              <w:spacing w:after="0" w:line="240" w:lineRule="auto"/>
              <w:jc w:val="right"/>
              <w:rPr>
                <w:b/>
                <w:bCs/>
                <w:color w:val="000000"/>
                <w:sz w:val="16"/>
                <w:szCs w:val="16"/>
              </w:rPr>
            </w:pPr>
          </w:p>
        </w:tc>
        <w:tc>
          <w:tcPr>
            <w:tcW w:w="1060" w:type="dxa"/>
            <w:tcBorders>
              <w:top w:val="nil"/>
              <w:left w:val="nil"/>
              <w:bottom w:val="nil"/>
              <w:right w:val="nil"/>
            </w:tcBorders>
            <w:noWrap/>
            <w:vAlign w:val="bottom"/>
          </w:tcPr>
          <w:p w14:paraId="1652A9A3"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A4" w14:textId="77777777" w:rsidR="00C72286" w:rsidRDefault="00C72286" w:rsidP="00EE1B8C">
            <w:pPr>
              <w:spacing w:after="0" w:line="240" w:lineRule="auto"/>
              <w:jc w:val="right"/>
              <w:rPr>
                <w:b/>
                <w:bCs/>
                <w:color w:val="000000"/>
                <w:sz w:val="16"/>
                <w:szCs w:val="16"/>
              </w:rPr>
            </w:pPr>
          </w:p>
        </w:tc>
        <w:tc>
          <w:tcPr>
            <w:tcW w:w="1180" w:type="dxa"/>
            <w:tcBorders>
              <w:top w:val="nil"/>
              <w:left w:val="nil"/>
              <w:bottom w:val="nil"/>
              <w:right w:val="nil"/>
            </w:tcBorders>
            <w:noWrap/>
            <w:vAlign w:val="bottom"/>
          </w:tcPr>
          <w:p w14:paraId="1652A9A5"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A6" w14:textId="77777777" w:rsidR="00C72286" w:rsidRDefault="00C72286" w:rsidP="00EE1B8C">
            <w:pPr>
              <w:spacing w:after="0" w:line="240" w:lineRule="auto"/>
              <w:jc w:val="right"/>
              <w:rPr>
                <w:b/>
                <w:bCs/>
                <w:color w:val="000000"/>
                <w:sz w:val="16"/>
                <w:szCs w:val="16"/>
              </w:rPr>
            </w:pPr>
          </w:p>
        </w:tc>
        <w:tc>
          <w:tcPr>
            <w:tcW w:w="1300" w:type="dxa"/>
            <w:tcBorders>
              <w:top w:val="nil"/>
              <w:left w:val="nil"/>
              <w:bottom w:val="nil"/>
              <w:right w:val="nil"/>
            </w:tcBorders>
            <w:noWrap/>
            <w:vAlign w:val="bottom"/>
          </w:tcPr>
          <w:p w14:paraId="1652A9A7"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A8" w14:textId="77777777" w:rsidR="00C72286" w:rsidRDefault="00C72286" w:rsidP="00EE1B8C">
            <w:pPr>
              <w:spacing w:after="0" w:line="240" w:lineRule="auto"/>
              <w:jc w:val="right"/>
              <w:rPr>
                <w:b/>
                <w:bCs/>
                <w:color w:val="000000"/>
                <w:sz w:val="16"/>
                <w:szCs w:val="16"/>
              </w:rPr>
            </w:pPr>
          </w:p>
        </w:tc>
        <w:tc>
          <w:tcPr>
            <w:tcW w:w="1520" w:type="dxa"/>
            <w:tcBorders>
              <w:top w:val="nil"/>
              <w:left w:val="nil"/>
              <w:bottom w:val="nil"/>
              <w:right w:val="nil"/>
            </w:tcBorders>
            <w:noWrap/>
            <w:vAlign w:val="bottom"/>
          </w:tcPr>
          <w:p w14:paraId="1652A9A9"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AA" w14:textId="77777777" w:rsidR="00C72286" w:rsidRDefault="00C72286" w:rsidP="00EE1B8C">
            <w:pPr>
              <w:spacing w:after="0" w:line="240" w:lineRule="auto"/>
              <w:jc w:val="right"/>
              <w:rPr>
                <w:b/>
                <w:bCs/>
                <w:color w:val="000000"/>
                <w:sz w:val="16"/>
                <w:szCs w:val="16"/>
              </w:rPr>
            </w:pPr>
          </w:p>
        </w:tc>
        <w:tc>
          <w:tcPr>
            <w:tcW w:w="1180" w:type="dxa"/>
            <w:tcBorders>
              <w:top w:val="nil"/>
              <w:left w:val="nil"/>
              <w:bottom w:val="nil"/>
              <w:right w:val="nil"/>
            </w:tcBorders>
            <w:noWrap/>
            <w:vAlign w:val="bottom"/>
          </w:tcPr>
          <w:p w14:paraId="1652A9AB" w14:textId="77777777" w:rsidR="00C72286" w:rsidRDefault="00C72286" w:rsidP="00EE1B8C">
            <w:pPr>
              <w:spacing w:after="0" w:line="240" w:lineRule="auto"/>
              <w:jc w:val="right"/>
              <w:rPr>
                <w:b/>
                <w:bCs/>
                <w:color w:val="000000"/>
                <w:sz w:val="16"/>
                <w:szCs w:val="16"/>
              </w:rPr>
            </w:pPr>
            <w:r>
              <w:rPr>
                <w:b/>
                <w:bCs/>
                <w:color w:val="000000"/>
                <w:sz w:val="16"/>
                <w:szCs w:val="16"/>
              </w:rPr>
              <w:t>Carrying</w:t>
            </w:r>
          </w:p>
        </w:tc>
      </w:tr>
      <w:tr w:rsidR="00C72286" w14:paraId="1652A9B8" w14:textId="77777777" w:rsidTr="00EE1B8C">
        <w:tc>
          <w:tcPr>
            <w:tcW w:w="960" w:type="dxa"/>
            <w:tcBorders>
              <w:top w:val="nil"/>
              <w:left w:val="nil"/>
              <w:bottom w:val="nil"/>
              <w:right w:val="nil"/>
            </w:tcBorders>
            <w:noWrap/>
            <w:vAlign w:val="bottom"/>
          </w:tcPr>
          <w:p w14:paraId="1652A9AD"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AE" w14:textId="77777777" w:rsidR="00C72286" w:rsidRDefault="00C72286" w:rsidP="00EE1B8C">
            <w:pPr>
              <w:spacing w:after="0" w:line="240" w:lineRule="auto"/>
              <w:jc w:val="right"/>
              <w:rPr>
                <w:b/>
                <w:bCs/>
                <w:color w:val="000000"/>
                <w:sz w:val="16"/>
                <w:szCs w:val="16"/>
              </w:rPr>
            </w:pPr>
          </w:p>
        </w:tc>
        <w:tc>
          <w:tcPr>
            <w:tcW w:w="1060" w:type="dxa"/>
            <w:tcBorders>
              <w:top w:val="nil"/>
              <w:left w:val="nil"/>
              <w:bottom w:val="nil"/>
              <w:right w:val="nil"/>
            </w:tcBorders>
            <w:noWrap/>
            <w:vAlign w:val="bottom"/>
          </w:tcPr>
          <w:p w14:paraId="1652A9AF" w14:textId="77777777" w:rsidR="00C72286" w:rsidRDefault="00C72286" w:rsidP="00EE1B8C">
            <w:pPr>
              <w:spacing w:after="0" w:line="240" w:lineRule="auto"/>
              <w:jc w:val="right"/>
              <w:rPr>
                <w:b/>
                <w:bCs/>
                <w:color w:val="000000"/>
                <w:sz w:val="16"/>
                <w:szCs w:val="16"/>
              </w:rPr>
            </w:pPr>
            <w:r>
              <w:rPr>
                <w:b/>
                <w:bCs/>
                <w:color w:val="000000"/>
                <w:sz w:val="16"/>
                <w:szCs w:val="16"/>
              </w:rPr>
              <w:t>Carrying</w:t>
            </w:r>
          </w:p>
        </w:tc>
        <w:tc>
          <w:tcPr>
            <w:tcW w:w="260" w:type="dxa"/>
            <w:tcBorders>
              <w:top w:val="nil"/>
              <w:left w:val="nil"/>
              <w:bottom w:val="nil"/>
              <w:right w:val="nil"/>
            </w:tcBorders>
            <w:noWrap/>
            <w:vAlign w:val="bottom"/>
          </w:tcPr>
          <w:p w14:paraId="1652A9B0" w14:textId="77777777" w:rsidR="00C72286" w:rsidRDefault="00C72286" w:rsidP="00EE1B8C">
            <w:pPr>
              <w:spacing w:after="0" w:line="240" w:lineRule="auto"/>
              <w:jc w:val="right"/>
              <w:rPr>
                <w:b/>
                <w:bCs/>
                <w:color w:val="000000"/>
                <w:sz w:val="16"/>
                <w:szCs w:val="16"/>
              </w:rPr>
            </w:pPr>
          </w:p>
        </w:tc>
        <w:tc>
          <w:tcPr>
            <w:tcW w:w="1180" w:type="dxa"/>
            <w:tcBorders>
              <w:top w:val="nil"/>
              <w:left w:val="nil"/>
              <w:bottom w:val="nil"/>
              <w:right w:val="nil"/>
            </w:tcBorders>
            <w:noWrap/>
            <w:vAlign w:val="bottom"/>
          </w:tcPr>
          <w:p w14:paraId="1652A9B1"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B2" w14:textId="77777777" w:rsidR="00C72286" w:rsidRDefault="00C72286" w:rsidP="00EE1B8C">
            <w:pPr>
              <w:spacing w:after="0" w:line="240" w:lineRule="auto"/>
              <w:jc w:val="right"/>
              <w:rPr>
                <w:b/>
                <w:bCs/>
                <w:color w:val="000000"/>
                <w:sz w:val="16"/>
                <w:szCs w:val="16"/>
              </w:rPr>
            </w:pPr>
          </w:p>
        </w:tc>
        <w:tc>
          <w:tcPr>
            <w:tcW w:w="1300" w:type="dxa"/>
            <w:tcBorders>
              <w:top w:val="nil"/>
              <w:left w:val="nil"/>
              <w:bottom w:val="nil"/>
              <w:right w:val="nil"/>
            </w:tcBorders>
            <w:noWrap/>
            <w:vAlign w:val="bottom"/>
          </w:tcPr>
          <w:p w14:paraId="1652A9B3"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B4" w14:textId="77777777" w:rsidR="00C72286" w:rsidRDefault="00C72286" w:rsidP="00EE1B8C">
            <w:pPr>
              <w:spacing w:after="0" w:line="240" w:lineRule="auto"/>
              <w:jc w:val="right"/>
              <w:rPr>
                <w:b/>
                <w:bCs/>
                <w:color w:val="000000"/>
                <w:sz w:val="16"/>
                <w:szCs w:val="16"/>
              </w:rPr>
            </w:pPr>
          </w:p>
        </w:tc>
        <w:tc>
          <w:tcPr>
            <w:tcW w:w="1520" w:type="dxa"/>
            <w:tcBorders>
              <w:top w:val="nil"/>
              <w:left w:val="nil"/>
              <w:bottom w:val="nil"/>
              <w:right w:val="nil"/>
            </w:tcBorders>
            <w:noWrap/>
            <w:vAlign w:val="bottom"/>
          </w:tcPr>
          <w:p w14:paraId="1652A9B5" w14:textId="77777777" w:rsidR="00C72286" w:rsidRDefault="00C72286" w:rsidP="00EE1B8C">
            <w:pPr>
              <w:spacing w:after="0" w:line="240" w:lineRule="auto"/>
              <w:jc w:val="right"/>
              <w:rPr>
                <w:b/>
                <w:bCs/>
                <w:color w:val="000000"/>
                <w:sz w:val="16"/>
                <w:szCs w:val="16"/>
              </w:rPr>
            </w:pPr>
            <w:r>
              <w:rPr>
                <w:b/>
                <w:bCs/>
                <w:color w:val="000000"/>
                <w:sz w:val="16"/>
                <w:szCs w:val="16"/>
              </w:rPr>
              <w:t>Repayment</w:t>
            </w:r>
          </w:p>
        </w:tc>
        <w:tc>
          <w:tcPr>
            <w:tcW w:w="260" w:type="dxa"/>
            <w:tcBorders>
              <w:top w:val="nil"/>
              <w:left w:val="nil"/>
              <w:bottom w:val="nil"/>
              <w:right w:val="nil"/>
            </w:tcBorders>
            <w:noWrap/>
            <w:vAlign w:val="bottom"/>
          </w:tcPr>
          <w:p w14:paraId="1652A9B6" w14:textId="77777777" w:rsidR="00C72286" w:rsidRDefault="00C72286" w:rsidP="00EE1B8C">
            <w:pPr>
              <w:spacing w:after="0" w:line="240" w:lineRule="auto"/>
              <w:jc w:val="right"/>
              <w:rPr>
                <w:b/>
                <w:bCs/>
                <w:color w:val="000000"/>
                <w:sz w:val="16"/>
                <w:szCs w:val="16"/>
              </w:rPr>
            </w:pPr>
          </w:p>
        </w:tc>
        <w:tc>
          <w:tcPr>
            <w:tcW w:w="1180" w:type="dxa"/>
            <w:tcBorders>
              <w:top w:val="nil"/>
              <w:left w:val="nil"/>
              <w:bottom w:val="nil"/>
              <w:right w:val="nil"/>
            </w:tcBorders>
            <w:noWrap/>
            <w:vAlign w:val="bottom"/>
          </w:tcPr>
          <w:p w14:paraId="1652A9B7" w14:textId="77777777" w:rsidR="00C72286" w:rsidRDefault="00C72286" w:rsidP="00EE1B8C">
            <w:pPr>
              <w:spacing w:after="0" w:line="240" w:lineRule="auto"/>
              <w:jc w:val="right"/>
              <w:rPr>
                <w:b/>
                <w:bCs/>
                <w:color w:val="000000"/>
                <w:sz w:val="16"/>
                <w:szCs w:val="16"/>
              </w:rPr>
            </w:pPr>
            <w:r>
              <w:rPr>
                <w:b/>
                <w:bCs/>
                <w:color w:val="000000"/>
                <w:sz w:val="16"/>
                <w:szCs w:val="16"/>
              </w:rPr>
              <w:t>amount of</w:t>
            </w:r>
          </w:p>
        </w:tc>
      </w:tr>
      <w:tr w:rsidR="00C72286" w14:paraId="1652A9C4" w14:textId="77777777" w:rsidTr="00EE1B8C">
        <w:tc>
          <w:tcPr>
            <w:tcW w:w="960" w:type="dxa"/>
            <w:tcBorders>
              <w:top w:val="nil"/>
              <w:left w:val="nil"/>
              <w:bottom w:val="nil"/>
              <w:right w:val="nil"/>
            </w:tcBorders>
            <w:noWrap/>
            <w:vAlign w:val="bottom"/>
          </w:tcPr>
          <w:p w14:paraId="1652A9B9" w14:textId="77777777" w:rsidR="00C72286" w:rsidRDefault="00C72286" w:rsidP="00EE1B8C">
            <w:pPr>
              <w:spacing w:after="0" w:line="240" w:lineRule="auto"/>
              <w:jc w:val="right"/>
              <w:rPr>
                <w:b/>
                <w:bCs/>
                <w:color w:val="000000"/>
                <w:sz w:val="16"/>
                <w:szCs w:val="16"/>
              </w:rPr>
            </w:pPr>
            <w:r>
              <w:rPr>
                <w:b/>
                <w:bCs/>
                <w:color w:val="000000"/>
                <w:sz w:val="16"/>
                <w:szCs w:val="16"/>
              </w:rPr>
              <w:t>Date</w:t>
            </w:r>
          </w:p>
        </w:tc>
        <w:tc>
          <w:tcPr>
            <w:tcW w:w="260" w:type="dxa"/>
            <w:tcBorders>
              <w:top w:val="nil"/>
              <w:left w:val="nil"/>
              <w:bottom w:val="nil"/>
              <w:right w:val="nil"/>
            </w:tcBorders>
            <w:noWrap/>
            <w:vAlign w:val="bottom"/>
          </w:tcPr>
          <w:p w14:paraId="1652A9BA" w14:textId="77777777" w:rsidR="00C72286" w:rsidRDefault="00C72286" w:rsidP="00EE1B8C">
            <w:pPr>
              <w:spacing w:after="0" w:line="240" w:lineRule="auto"/>
              <w:jc w:val="right"/>
              <w:rPr>
                <w:b/>
                <w:bCs/>
                <w:color w:val="000000"/>
                <w:sz w:val="16"/>
                <w:szCs w:val="16"/>
              </w:rPr>
            </w:pPr>
          </w:p>
        </w:tc>
        <w:tc>
          <w:tcPr>
            <w:tcW w:w="1060" w:type="dxa"/>
            <w:tcBorders>
              <w:top w:val="nil"/>
              <w:left w:val="nil"/>
              <w:bottom w:val="nil"/>
              <w:right w:val="nil"/>
            </w:tcBorders>
            <w:noWrap/>
            <w:vAlign w:val="bottom"/>
          </w:tcPr>
          <w:p w14:paraId="1652A9BB" w14:textId="77777777" w:rsidR="00C72286" w:rsidRDefault="00C72286" w:rsidP="00EE1B8C">
            <w:pPr>
              <w:spacing w:after="0" w:line="240" w:lineRule="auto"/>
              <w:jc w:val="right"/>
              <w:rPr>
                <w:b/>
                <w:bCs/>
                <w:color w:val="000000"/>
                <w:sz w:val="16"/>
                <w:szCs w:val="16"/>
              </w:rPr>
            </w:pPr>
            <w:r>
              <w:rPr>
                <w:b/>
                <w:bCs/>
                <w:color w:val="000000"/>
                <w:sz w:val="16"/>
                <w:szCs w:val="16"/>
              </w:rPr>
              <w:t>amount</w:t>
            </w:r>
          </w:p>
        </w:tc>
        <w:tc>
          <w:tcPr>
            <w:tcW w:w="260" w:type="dxa"/>
            <w:tcBorders>
              <w:top w:val="nil"/>
              <w:left w:val="nil"/>
              <w:bottom w:val="nil"/>
              <w:right w:val="nil"/>
            </w:tcBorders>
            <w:noWrap/>
            <w:vAlign w:val="bottom"/>
          </w:tcPr>
          <w:p w14:paraId="1652A9BC" w14:textId="77777777" w:rsidR="00C72286" w:rsidRDefault="00C72286" w:rsidP="00EE1B8C">
            <w:pPr>
              <w:spacing w:after="0" w:line="240" w:lineRule="auto"/>
              <w:jc w:val="right"/>
              <w:rPr>
                <w:b/>
                <w:bCs/>
                <w:color w:val="000000"/>
                <w:sz w:val="16"/>
                <w:szCs w:val="16"/>
              </w:rPr>
            </w:pPr>
          </w:p>
        </w:tc>
        <w:tc>
          <w:tcPr>
            <w:tcW w:w="1180" w:type="dxa"/>
            <w:tcBorders>
              <w:top w:val="nil"/>
              <w:left w:val="nil"/>
              <w:bottom w:val="nil"/>
              <w:right w:val="nil"/>
            </w:tcBorders>
            <w:noWrap/>
            <w:vAlign w:val="bottom"/>
          </w:tcPr>
          <w:p w14:paraId="1652A9BD" w14:textId="77777777" w:rsidR="00C72286" w:rsidRDefault="00C72286" w:rsidP="00EE1B8C">
            <w:pPr>
              <w:spacing w:after="0" w:line="240" w:lineRule="auto"/>
              <w:jc w:val="right"/>
              <w:rPr>
                <w:b/>
                <w:bCs/>
                <w:color w:val="000000"/>
                <w:sz w:val="16"/>
                <w:szCs w:val="16"/>
              </w:rPr>
            </w:pPr>
            <w:r>
              <w:rPr>
                <w:b/>
                <w:bCs/>
                <w:color w:val="000000"/>
                <w:sz w:val="16"/>
                <w:szCs w:val="16"/>
              </w:rPr>
              <w:t>Payment</w:t>
            </w:r>
          </w:p>
        </w:tc>
        <w:tc>
          <w:tcPr>
            <w:tcW w:w="260" w:type="dxa"/>
            <w:tcBorders>
              <w:top w:val="nil"/>
              <w:left w:val="nil"/>
              <w:bottom w:val="nil"/>
              <w:right w:val="nil"/>
            </w:tcBorders>
            <w:noWrap/>
            <w:vAlign w:val="bottom"/>
          </w:tcPr>
          <w:p w14:paraId="1652A9BE" w14:textId="77777777" w:rsidR="00C72286" w:rsidRDefault="00C72286" w:rsidP="00EE1B8C">
            <w:pPr>
              <w:spacing w:after="0" w:line="240" w:lineRule="auto"/>
              <w:jc w:val="right"/>
              <w:rPr>
                <w:b/>
                <w:bCs/>
                <w:color w:val="000000"/>
                <w:sz w:val="16"/>
                <w:szCs w:val="16"/>
              </w:rPr>
            </w:pPr>
          </w:p>
        </w:tc>
        <w:tc>
          <w:tcPr>
            <w:tcW w:w="1300" w:type="dxa"/>
            <w:tcBorders>
              <w:top w:val="nil"/>
              <w:left w:val="nil"/>
              <w:bottom w:val="nil"/>
              <w:right w:val="nil"/>
            </w:tcBorders>
            <w:noWrap/>
            <w:vAlign w:val="bottom"/>
          </w:tcPr>
          <w:p w14:paraId="1652A9BF" w14:textId="77777777" w:rsidR="00C72286" w:rsidRDefault="00C72286" w:rsidP="00EE1B8C">
            <w:pPr>
              <w:spacing w:after="0" w:line="240" w:lineRule="auto"/>
              <w:jc w:val="right"/>
              <w:rPr>
                <w:b/>
                <w:bCs/>
                <w:color w:val="000000"/>
                <w:sz w:val="16"/>
                <w:szCs w:val="16"/>
              </w:rPr>
            </w:pPr>
            <w:r>
              <w:rPr>
                <w:b/>
                <w:bCs/>
                <w:color w:val="000000"/>
                <w:sz w:val="16"/>
                <w:szCs w:val="16"/>
              </w:rPr>
              <w:t>Interest</w:t>
            </w:r>
          </w:p>
        </w:tc>
        <w:tc>
          <w:tcPr>
            <w:tcW w:w="260" w:type="dxa"/>
            <w:tcBorders>
              <w:top w:val="nil"/>
              <w:left w:val="nil"/>
              <w:bottom w:val="nil"/>
              <w:right w:val="nil"/>
            </w:tcBorders>
            <w:noWrap/>
            <w:vAlign w:val="bottom"/>
          </w:tcPr>
          <w:p w14:paraId="1652A9C0" w14:textId="77777777" w:rsidR="00C72286" w:rsidRDefault="00C72286" w:rsidP="00EE1B8C">
            <w:pPr>
              <w:spacing w:after="0" w:line="240" w:lineRule="auto"/>
              <w:jc w:val="right"/>
              <w:rPr>
                <w:b/>
                <w:bCs/>
                <w:color w:val="000000"/>
                <w:sz w:val="16"/>
                <w:szCs w:val="16"/>
              </w:rPr>
            </w:pPr>
          </w:p>
        </w:tc>
        <w:tc>
          <w:tcPr>
            <w:tcW w:w="1520" w:type="dxa"/>
            <w:tcBorders>
              <w:top w:val="nil"/>
              <w:left w:val="nil"/>
              <w:bottom w:val="nil"/>
              <w:right w:val="nil"/>
            </w:tcBorders>
            <w:noWrap/>
            <w:vAlign w:val="bottom"/>
          </w:tcPr>
          <w:p w14:paraId="1652A9C1" w14:textId="77777777" w:rsidR="00C72286" w:rsidRDefault="00C72286" w:rsidP="00EE1B8C">
            <w:pPr>
              <w:spacing w:after="0" w:line="240" w:lineRule="auto"/>
              <w:jc w:val="right"/>
              <w:rPr>
                <w:b/>
                <w:bCs/>
                <w:color w:val="000000"/>
                <w:sz w:val="16"/>
                <w:szCs w:val="16"/>
              </w:rPr>
            </w:pPr>
            <w:r>
              <w:rPr>
                <w:b/>
                <w:bCs/>
                <w:color w:val="000000"/>
                <w:sz w:val="16"/>
                <w:szCs w:val="16"/>
              </w:rPr>
              <w:t>of principal</w:t>
            </w:r>
          </w:p>
        </w:tc>
        <w:tc>
          <w:tcPr>
            <w:tcW w:w="260" w:type="dxa"/>
            <w:tcBorders>
              <w:top w:val="nil"/>
              <w:left w:val="nil"/>
              <w:bottom w:val="nil"/>
              <w:right w:val="nil"/>
            </w:tcBorders>
            <w:noWrap/>
            <w:vAlign w:val="bottom"/>
          </w:tcPr>
          <w:p w14:paraId="1652A9C2" w14:textId="77777777" w:rsidR="00C72286" w:rsidRDefault="00C72286" w:rsidP="00EE1B8C">
            <w:pPr>
              <w:spacing w:after="0" w:line="240" w:lineRule="auto"/>
              <w:jc w:val="right"/>
              <w:rPr>
                <w:b/>
                <w:bCs/>
                <w:color w:val="000000"/>
                <w:sz w:val="16"/>
                <w:szCs w:val="16"/>
              </w:rPr>
            </w:pPr>
          </w:p>
        </w:tc>
        <w:tc>
          <w:tcPr>
            <w:tcW w:w="1180" w:type="dxa"/>
            <w:tcBorders>
              <w:top w:val="nil"/>
              <w:left w:val="nil"/>
              <w:bottom w:val="nil"/>
              <w:right w:val="nil"/>
            </w:tcBorders>
            <w:noWrap/>
            <w:vAlign w:val="bottom"/>
          </w:tcPr>
          <w:p w14:paraId="1652A9C3" w14:textId="19F62C8E" w:rsidR="00C72286" w:rsidRDefault="00217E56" w:rsidP="00EE1B8C">
            <w:pPr>
              <w:spacing w:after="0" w:line="240" w:lineRule="auto"/>
              <w:jc w:val="right"/>
              <w:rPr>
                <w:b/>
                <w:bCs/>
                <w:color w:val="000000"/>
                <w:sz w:val="16"/>
                <w:szCs w:val="16"/>
              </w:rPr>
            </w:pPr>
            <w:r>
              <w:rPr>
                <w:noProof/>
              </w:rPr>
              <mc:AlternateContent>
                <mc:Choice Requires="wpg">
                  <w:drawing>
                    <wp:anchor distT="0" distB="0" distL="114300" distR="114300" simplePos="0" relativeHeight="251658240" behindDoc="0" locked="0" layoutInCell="1" allowOverlap="1" wp14:anchorId="1652AC0A" wp14:editId="1DF9F9F0">
                      <wp:simplePos x="0" y="0"/>
                      <wp:positionH relativeFrom="column">
                        <wp:posOffset>641985</wp:posOffset>
                      </wp:positionH>
                      <wp:positionV relativeFrom="paragraph">
                        <wp:posOffset>20955</wp:posOffset>
                      </wp:positionV>
                      <wp:extent cx="1102995" cy="302895"/>
                      <wp:effectExtent l="13335" t="11430" r="7620" b="952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302895"/>
                                <a:chOff x="10276" y="7965"/>
                                <a:chExt cx="1737" cy="477"/>
                              </a:xfrm>
                            </wpg:grpSpPr>
                            <wps:wsp>
                              <wps:cNvPr id="14" name="Text Box 3"/>
                              <wps:cNvSpPr txBox="1">
                                <a:spLocks noChangeArrowheads="1"/>
                              </wps:cNvSpPr>
                              <wps:spPr bwMode="auto">
                                <a:xfrm>
                                  <a:off x="10720" y="7965"/>
                                  <a:ext cx="1293" cy="442"/>
                                </a:xfrm>
                                <a:prstGeom prst="rect">
                                  <a:avLst/>
                                </a:prstGeom>
                                <a:solidFill>
                                  <a:srgbClr val="FFFFFF"/>
                                </a:solidFill>
                                <a:ln w="9525">
                                  <a:solidFill>
                                    <a:srgbClr val="000000"/>
                                  </a:solidFill>
                                  <a:miter lim="800000"/>
                                  <a:headEnd/>
                                  <a:tailEnd/>
                                </a:ln>
                              </wps:spPr>
                              <wps:txbx>
                                <w:txbxContent>
                                  <w:p w14:paraId="1652AC22" w14:textId="77777777" w:rsidR="00D378F8" w:rsidRDefault="00D378F8" w:rsidP="005F60E7">
                                    <w:pPr>
                                      <w:rPr>
                                        <w:b/>
                                        <w:bCs/>
                                        <w:color w:val="000080"/>
                                      </w:rPr>
                                    </w:pPr>
                                    <w:r>
                                      <w:rPr>
                                        <w:b/>
                                        <w:bCs/>
                                        <w:color w:val="000080"/>
                                      </w:rPr>
                                      <w:t>341,396.64</w:t>
                                    </w:r>
                                  </w:p>
                                </w:txbxContent>
                              </wps:txbx>
                              <wps:bodyPr rot="0" vert="horz" wrap="square" lIns="91440" tIns="45720" rIns="91440" bIns="45720" anchor="t" anchorCtr="0" upright="1">
                                <a:noAutofit/>
                              </wps:bodyPr>
                            </wps:wsp>
                            <wpg:grpSp>
                              <wpg:cNvPr id="15" name="Group 4"/>
                              <wpg:cNvGrpSpPr>
                                <a:grpSpLocks/>
                              </wpg:cNvGrpSpPr>
                              <wpg:grpSpPr bwMode="auto">
                                <a:xfrm>
                                  <a:off x="10276" y="8180"/>
                                  <a:ext cx="446" cy="262"/>
                                  <a:chOff x="10856" y="8396"/>
                                  <a:chExt cx="639" cy="375"/>
                                </a:xfrm>
                              </wpg:grpSpPr>
                              <wps:wsp>
                                <wps:cNvPr id="16" name="AutoShape 5"/>
                                <wps:cNvCnPr/>
                                <wps:spPr bwMode="auto">
                                  <a:xfrm flipH="1">
                                    <a:off x="10856" y="8406"/>
                                    <a:ext cx="204" cy="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
                                <wps:cNvCnPr/>
                                <wps:spPr bwMode="auto">
                                  <a:xfrm>
                                    <a:off x="11064" y="8396"/>
                                    <a:ext cx="4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0.55pt;margin-top:1.65pt;width:86.85pt;height:23.85pt;z-index:251658240" coordorigin="10276,7965" coordsize="173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">
                      <v:shapetype id="_x0000_t202" coordsize="21600,21600" o:spt="202" path="m,l,21600r21600,l21600,xe">
                        <v:stroke joinstyle="miter"/>
                        <v:path gradientshapeok="t" o:connecttype="rect"/>
                      </v:shapetype>
                      <v:shape id="Text Box 3" o:spid="_x0000_s1027" type="#_x0000_t202" style="position:absolute;left:10720;top:7965;width:1293;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14:paraId="1652AC22" w14:textId="77777777" w:rsidR="00D378F8" w:rsidRDefault="00D378F8" w:rsidP="005F60E7">
                              <w:pPr>
                                <w:rPr>
                                  <w:b/>
                                  <w:bCs/>
                                  <w:color w:val="000080"/>
                                </w:rPr>
                              </w:pPr>
                              <w:r>
                                <w:rPr>
                                  <w:b/>
                                  <w:bCs/>
                                  <w:color w:val="000080"/>
                                </w:rPr>
                                <w:t>341,396.64</w:t>
                              </w:r>
                            </w:p>
                          </w:txbxContent>
                        </v:textbox>
                      </v:shape>
                      <v:group id="Group 4" o:spid="_x0000_s1028" style="position:absolute;left:10276;top:8180;width:446;height:262" coordorigin="10856,8396" coordsize="639,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AutoShape 5" o:spid="_x0000_s1029" type="#_x0000_t32" style="position:absolute;left:10856;top:8406;width:204;height:3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6" o:spid="_x0000_s1030" type="#_x0000_t32" style="position:absolute;left:11064;top:8396;width:4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v:group>
                  </w:pict>
                </mc:Fallback>
              </mc:AlternateContent>
            </w:r>
            <w:r w:rsidR="00C72286">
              <w:rPr>
                <w:b/>
                <w:bCs/>
                <w:color w:val="000000"/>
                <w:sz w:val="16"/>
                <w:szCs w:val="16"/>
              </w:rPr>
              <w:t>receivables</w:t>
            </w:r>
          </w:p>
        </w:tc>
      </w:tr>
      <w:tr w:rsidR="00C72286" w14:paraId="1652A9D0" w14:textId="77777777" w:rsidTr="00EE1B8C">
        <w:tc>
          <w:tcPr>
            <w:tcW w:w="960" w:type="dxa"/>
            <w:tcBorders>
              <w:top w:val="nil"/>
              <w:left w:val="nil"/>
              <w:bottom w:val="nil"/>
              <w:right w:val="nil"/>
            </w:tcBorders>
            <w:noWrap/>
            <w:vAlign w:val="bottom"/>
          </w:tcPr>
          <w:p w14:paraId="1652A9C5" w14:textId="77777777" w:rsidR="00C72286" w:rsidRDefault="00C72286" w:rsidP="00EE1B8C">
            <w:pPr>
              <w:spacing w:after="0" w:line="240" w:lineRule="auto"/>
              <w:rPr>
                <w:b/>
                <w:bCs/>
                <w:color w:val="000000"/>
                <w:sz w:val="16"/>
                <w:szCs w:val="16"/>
              </w:rPr>
            </w:pPr>
          </w:p>
        </w:tc>
        <w:tc>
          <w:tcPr>
            <w:tcW w:w="260" w:type="dxa"/>
            <w:tcBorders>
              <w:top w:val="nil"/>
              <w:left w:val="nil"/>
              <w:bottom w:val="nil"/>
              <w:right w:val="nil"/>
            </w:tcBorders>
            <w:noWrap/>
            <w:vAlign w:val="bottom"/>
          </w:tcPr>
          <w:p w14:paraId="1652A9C6" w14:textId="77777777" w:rsidR="00C72286" w:rsidRDefault="00C72286" w:rsidP="00EE1B8C">
            <w:pPr>
              <w:spacing w:after="0" w:line="240" w:lineRule="auto"/>
              <w:rPr>
                <w:b/>
                <w:bCs/>
                <w:color w:val="000000"/>
                <w:sz w:val="16"/>
                <w:szCs w:val="16"/>
              </w:rPr>
            </w:pPr>
          </w:p>
        </w:tc>
        <w:tc>
          <w:tcPr>
            <w:tcW w:w="1060" w:type="dxa"/>
            <w:tcBorders>
              <w:top w:val="nil"/>
              <w:left w:val="nil"/>
              <w:bottom w:val="nil"/>
              <w:right w:val="nil"/>
            </w:tcBorders>
            <w:noWrap/>
            <w:vAlign w:val="bottom"/>
          </w:tcPr>
          <w:p w14:paraId="1652A9C7"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C8" w14:textId="77777777" w:rsidR="00C72286" w:rsidRDefault="00C72286" w:rsidP="00EE1B8C">
            <w:pPr>
              <w:spacing w:after="0" w:line="240" w:lineRule="auto"/>
              <w:rPr>
                <w:b/>
                <w:bCs/>
                <w:color w:val="000000"/>
                <w:sz w:val="16"/>
                <w:szCs w:val="16"/>
              </w:rPr>
            </w:pPr>
          </w:p>
        </w:tc>
        <w:tc>
          <w:tcPr>
            <w:tcW w:w="1180" w:type="dxa"/>
            <w:tcBorders>
              <w:top w:val="nil"/>
              <w:left w:val="nil"/>
              <w:bottom w:val="nil"/>
              <w:right w:val="nil"/>
            </w:tcBorders>
            <w:noWrap/>
            <w:vAlign w:val="bottom"/>
          </w:tcPr>
          <w:p w14:paraId="1652A9C9"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CA" w14:textId="77777777" w:rsidR="00C72286" w:rsidRDefault="00C72286" w:rsidP="00EE1B8C">
            <w:pPr>
              <w:spacing w:after="0" w:line="240" w:lineRule="auto"/>
              <w:rPr>
                <w:b/>
                <w:bCs/>
                <w:color w:val="000000"/>
                <w:sz w:val="16"/>
                <w:szCs w:val="16"/>
              </w:rPr>
            </w:pPr>
          </w:p>
        </w:tc>
        <w:tc>
          <w:tcPr>
            <w:tcW w:w="1300" w:type="dxa"/>
            <w:tcBorders>
              <w:top w:val="nil"/>
              <w:left w:val="nil"/>
              <w:bottom w:val="nil"/>
              <w:right w:val="nil"/>
            </w:tcBorders>
            <w:noWrap/>
            <w:vAlign w:val="bottom"/>
          </w:tcPr>
          <w:p w14:paraId="1652A9CB"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CC" w14:textId="77777777" w:rsidR="00C72286" w:rsidRDefault="00C72286" w:rsidP="00EE1B8C">
            <w:pPr>
              <w:spacing w:after="0" w:line="240" w:lineRule="auto"/>
              <w:rPr>
                <w:b/>
                <w:bCs/>
                <w:color w:val="000000"/>
                <w:sz w:val="16"/>
                <w:szCs w:val="16"/>
              </w:rPr>
            </w:pPr>
          </w:p>
        </w:tc>
        <w:tc>
          <w:tcPr>
            <w:tcW w:w="1520" w:type="dxa"/>
            <w:tcBorders>
              <w:top w:val="nil"/>
              <w:left w:val="nil"/>
              <w:bottom w:val="nil"/>
              <w:right w:val="nil"/>
            </w:tcBorders>
            <w:noWrap/>
            <w:vAlign w:val="bottom"/>
          </w:tcPr>
          <w:p w14:paraId="1652A9CD" w14:textId="77777777" w:rsidR="00C72286" w:rsidRDefault="00C72286" w:rsidP="00EE1B8C">
            <w:pPr>
              <w:spacing w:after="0" w:line="240" w:lineRule="auto"/>
              <w:jc w:val="right"/>
              <w:rPr>
                <w:b/>
                <w:bCs/>
                <w:color w:val="000000"/>
                <w:sz w:val="16"/>
                <w:szCs w:val="16"/>
              </w:rPr>
            </w:pPr>
          </w:p>
        </w:tc>
        <w:tc>
          <w:tcPr>
            <w:tcW w:w="260" w:type="dxa"/>
            <w:tcBorders>
              <w:top w:val="nil"/>
              <w:left w:val="nil"/>
              <w:bottom w:val="nil"/>
              <w:right w:val="nil"/>
            </w:tcBorders>
            <w:noWrap/>
            <w:vAlign w:val="bottom"/>
          </w:tcPr>
          <w:p w14:paraId="1652A9CE" w14:textId="77777777" w:rsidR="00C72286" w:rsidRDefault="00C72286" w:rsidP="00EE1B8C">
            <w:pPr>
              <w:spacing w:after="0" w:line="240" w:lineRule="auto"/>
              <w:rPr>
                <w:b/>
                <w:bCs/>
                <w:color w:val="000000"/>
                <w:sz w:val="16"/>
                <w:szCs w:val="16"/>
              </w:rPr>
            </w:pPr>
          </w:p>
        </w:tc>
        <w:tc>
          <w:tcPr>
            <w:tcW w:w="1180" w:type="dxa"/>
            <w:tcBorders>
              <w:top w:val="nil"/>
              <w:left w:val="nil"/>
              <w:bottom w:val="nil"/>
              <w:right w:val="nil"/>
            </w:tcBorders>
            <w:noWrap/>
            <w:vAlign w:val="bottom"/>
          </w:tcPr>
          <w:p w14:paraId="1652A9CF" w14:textId="77777777" w:rsidR="00C72286" w:rsidRDefault="00C72286" w:rsidP="00EE1B8C">
            <w:pPr>
              <w:spacing w:after="0" w:line="240" w:lineRule="auto"/>
              <w:jc w:val="right"/>
              <w:rPr>
                <w:b/>
                <w:bCs/>
                <w:color w:val="000000"/>
                <w:sz w:val="16"/>
                <w:szCs w:val="16"/>
              </w:rPr>
            </w:pPr>
          </w:p>
        </w:tc>
      </w:tr>
      <w:tr w:rsidR="00C72286" w14:paraId="1652A9DC" w14:textId="77777777" w:rsidTr="00EE1B8C">
        <w:tc>
          <w:tcPr>
            <w:tcW w:w="960" w:type="dxa"/>
            <w:tcBorders>
              <w:top w:val="nil"/>
              <w:left w:val="nil"/>
              <w:bottom w:val="nil"/>
              <w:right w:val="nil"/>
            </w:tcBorders>
            <w:noWrap/>
            <w:vAlign w:val="bottom"/>
          </w:tcPr>
          <w:p w14:paraId="1652A9D1" w14:textId="77777777" w:rsidR="00C72286" w:rsidRDefault="00C72286" w:rsidP="00EE1B8C">
            <w:pPr>
              <w:spacing w:after="0" w:line="240" w:lineRule="auto"/>
              <w:jc w:val="right"/>
              <w:rPr>
                <w:color w:val="000000"/>
                <w:sz w:val="16"/>
                <w:szCs w:val="16"/>
              </w:rPr>
            </w:pPr>
            <w:r>
              <w:rPr>
                <w:color w:val="000000"/>
                <w:sz w:val="16"/>
                <w:szCs w:val="16"/>
              </w:rPr>
              <w:t>Jan</w:t>
            </w:r>
            <w:r>
              <w:rPr>
                <w:color w:val="000000"/>
                <w:sz w:val="16"/>
                <w:szCs w:val="16"/>
              </w:rPr>
              <w:noBreakHyphen/>
              <w:t>08</w:t>
            </w:r>
          </w:p>
        </w:tc>
        <w:tc>
          <w:tcPr>
            <w:tcW w:w="260" w:type="dxa"/>
            <w:tcBorders>
              <w:top w:val="nil"/>
              <w:left w:val="nil"/>
              <w:bottom w:val="nil"/>
              <w:right w:val="nil"/>
            </w:tcBorders>
            <w:noWrap/>
            <w:vAlign w:val="bottom"/>
          </w:tcPr>
          <w:p w14:paraId="1652A9D2"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9D3" w14:textId="77777777" w:rsidR="00C72286" w:rsidRDefault="00C72286" w:rsidP="00EE1B8C">
            <w:pPr>
              <w:spacing w:after="0" w:line="240" w:lineRule="auto"/>
              <w:jc w:val="right"/>
              <w:rPr>
                <w:color w:val="000000"/>
                <w:sz w:val="16"/>
                <w:szCs w:val="16"/>
              </w:rPr>
            </w:pPr>
            <w:r>
              <w:rPr>
                <w:color w:val="000000"/>
                <w:sz w:val="16"/>
                <w:szCs w:val="16"/>
              </w:rPr>
              <w:t>341,396.64</w:t>
            </w:r>
          </w:p>
        </w:tc>
        <w:tc>
          <w:tcPr>
            <w:tcW w:w="260" w:type="dxa"/>
            <w:tcBorders>
              <w:top w:val="nil"/>
              <w:left w:val="nil"/>
              <w:bottom w:val="nil"/>
              <w:right w:val="nil"/>
            </w:tcBorders>
            <w:noWrap/>
            <w:vAlign w:val="bottom"/>
          </w:tcPr>
          <w:p w14:paraId="1652A9D4"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9D5" w14:textId="77777777" w:rsidR="00C72286" w:rsidRDefault="00C72286" w:rsidP="00EE1B8C">
            <w:pPr>
              <w:spacing w:after="0" w:line="240" w:lineRule="auto"/>
              <w:jc w:val="right"/>
              <w:rPr>
                <w:color w:val="000000"/>
                <w:sz w:val="16"/>
                <w:szCs w:val="16"/>
              </w:rPr>
            </w:pPr>
            <w:r>
              <w:rPr>
                <w:color w:val="000000"/>
                <w:sz w:val="16"/>
                <w:szCs w:val="16"/>
              </w:rPr>
              <w:t>35,000.00</w:t>
            </w:r>
          </w:p>
        </w:tc>
        <w:tc>
          <w:tcPr>
            <w:tcW w:w="260" w:type="dxa"/>
            <w:tcBorders>
              <w:top w:val="nil"/>
              <w:left w:val="nil"/>
              <w:bottom w:val="nil"/>
              <w:right w:val="nil"/>
            </w:tcBorders>
            <w:noWrap/>
            <w:vAlign w:val="bottom"/>
          </w:tcPr>
          <w:p w14:paraId="1652A9D6"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9D7" w14:textId="77777777" w:rsidR="00C72286" w:rsidRDefault="00C72286" w:rsidP="00EE1B8C">
            <w:pPr>
              <w:spacing w:after="0" w:line="240" w:lineRule="auto"/>
              <w:jc w:val="right"/>
              <w:rPr>
                <w:color w:val="000000"/>
                <w:sz w:val="16"/>
                <w:szCs w:val="16"/>
              </w:rPr>
            </w:pPr>
            <w:r>
              <w:rPr>
                <w:color w:val="000000"/>
                <w:sz w:val="16"/>
                <w:szCs w:val="16"/>
              </w:rPr>
              <w:t>2,892.08</w:t>
            </w:r>
          </w:p>
        </w:tc>
        <w:tc>
          <w:tcPr>
            <w:tcW w:w="260" w:type="dxa"/>
            <w:tcBorders>
              <w:top w:val="nil"/>
              <w:left w:val="nil"/>
              <w:bottom w:val="nil"/>
              <w:right w:val="nil"/>
            </w:tcBorders>
            <w:noWrap/>
            <w:vAlign w:val="bottom"/>
          </w:tcPr>
          <w:p w14:paraId="1652A9D8" w14:textId="77777777" w:rsidR="00C72286" w:rsidRDefault="00C72286" w:rsidP="00EE1B8C">
            <w:pPr>
              <w:spacing w:after="0" w:line="240" w:lineRule="auto"/>
              <w:rPr>
                <w:color w:val="000000"/>
                <w:sz w:val="16"/>
                <w:szCs w:val="16"/>
              </w:rPr>
            </w:pPr>
          </w:p>
        </w:tc>
        <w:tc>
          <w:tcPr>
            <w:tcW w:w="1520" w:type="dxa"/>
            <w:tcBorders>
              <w:top w:val="single" w:sz="4" w:space="0" w:color="auto"/>
              <w:left w:val="single" w:sz="4" w:space="0" w:color="auto"/>
              <w:bottom w:val="single" w:sz="4" w:space="0" w:color="auto"/>
              <w:right w:val="nil"/>
            </w:tcBorders>
            <w:noWrap/>
            <w:vAlign w:val="bottom"/>
          </w:tcPr>
          <w:p w14:paraId="1652A9D9" w14:textId="77777777" w:rsidR="00C72286" w:rsidRDefault="00C72286" w:rsidP="00EE1B8C">
            <w:pPr>
              <w:spacing w:after="0" w:line="240" w:lineRule="auto"/>
              <w:jc w:val="right"/>
              <w:rPr>
                <w:color w:val="000000"/>
                <w:sz w:val="16"/>
                <w:szCs w:val="16"/>
              </w:rPr>
            </w:pPr>
            <w:r>
              <w:rPr>
                <w:color w:val="000000"/>
                <w:sz w:val="16"/>
                <w:szCs w:val="16"/>
              </w:rPr>
              <w:t>32,107.92</w:t>
            </w:r>
          </w:p>
        </w:tc>
        <w:tc>
          <w:tcPr>
            <w:tcW w:w="260" w:type="dxa"/>
            <w:tcBorders>
              <w:top w:val="single" w:sz="4" w:space="0" w:color="auto"/>
              <w:left w:val="nil"/>
              <w:bottom w:val="single" w:sz="4" w:space="0" w:color="auto"/>
              <w:right w:val="nil"/>
            </w:tcBorders>
            <w:noWrap/>
            <w:vAlign w:val="bottom"/>
          </w:tcPr>
          <w:p w14:paraId="1652A9DA" w14:textId="77777777" w:rsidR="00C72286" w:rsidRDefault="00C72286" w:rsidP="00EE1B8C">
            <w:pPr>
              <w:spacing w:after="0" w:line="240" w:lineRule="auto"/>
              <w:rPr>
                <w:color w:val="000000"/>
                <w:sz w:val="16"/>
                <w:szCs w:val="16"/>
              </w:rPr>
            </w:pPr>
            <w:r>
              <w:rPr>
                <w:color w:val="000000"/>
                <w:sz w:val="16"/>
                <w:szCs w:val="16"/>
              </w:rPr>
              <w:t> </w:t>
            </w:r>
          </w:p>
        </w:tc>
        <w:tc>
          <w:tcPr>
            <w:tcW w:w="1180" w:type="dxa"/>
            <w:tcBorders>
              <w:top w:val="single" w:sz="4" w:space="0" w:color="auto"/>
              <w:left w:val="nil"/>
              <w:bottom w:val="single" w:sz="4" w:space="0" w:color="auto"/>
              <w:right w:val="single" w:sz="4" w:space="0" w:color="auto"/>
            </w:tcBorders>
            <w:noWrap/>
            <w:vAlign w:val="bottom"/>
          </w:tcPr>
          <w:p w14:paraId="1652A9DB" w14:textId="77777777" w:rsidR="00C72286" w:rsidRDefault="00C72286" w:rsidP="00EE1B8C">
            <w:pPr>
              <w:spacing w:after="0" w:line="240" w:lineRule="auto"/>
              <w:jc w:val="right"/>
              <w:rPr>
                <w:color w:val="000000"/>
                <w:sz w:val="16"/>
                <w:szCs w:val="16"/>
              </w:rPr>
            </w:pPr>
            <w:r>
              <w:rPr>
                <w:color w:val="000000"/>
                <w:sz w:val="16"/>
                <w:szCs w:val="16"/>
              </w:rPr>
              <w:t>309,288.72</w:t>
            </w:r>
          </w:p>
        </w:tc>
      </w:tr>
      <w:tr w:rsidR="00C72286" w14:paraId="1652A9E8" w14:textId="77777777" w:rsidTr="00EE1B8C">
        <w:tc>
          <w:tcPr>
            <w:tcW w:w="960" w:type="dxa"/>
            <w:tcBorders>
              <w:top w:val="nil"/>
              <w:left w:val="nil"/>
              <w:bottom w:val="nil"/>
              <w:right w:val="nil"/>
            </w:tcBorders>
            <w:noWrap/>
            <w:vAlign w:val="bottom"/>
          </w:tcPr>
          <w:p w14:paraId="1652A9DD" w14:textId="77777777" w:rsidR="00C72286" w:rsidRDefault="00C72286" w:rsidP="00EE1B8C">
            <w:pPr>
              <w:spacing w:after="0" w:line="240" w:lineRule="auto"/>
              <w:jc w:val="right"/>
              <w:rPr>
                <w:color w:val="000000"/>
                <w:sz w:val="16"/>
                <w:szCs w:val="16"/>
              </w:rPr>
            </w:pPr>
            <w:r>
              <w:rPr>
                <w:color w:val="000000"/>
                <w:sz w:val="16"/>
                <w:szCs w:val="16"/>
              </w:rPr>
              <w:t>Feb</w:t>
            </w:r>
            <w:r>
              <w:rPr>
                <w:color w:val="000000"/>
                <w:sz w:val="16"/>
                <w:szCs w:val="16"/>
              </w:rPr>
              <w:noBreakHyphen/>
              <w:t>08</w:t>
            </w:r>
          </w:p>
        </w:tc>
        <w:tc>
          <w:tcPr>
            <w:tcW w:w="260" w:type="dxa"/>
            <w:tcBorders>
              <w:top w:val="nil"/>
              <w:left w:val="nil"/>
              <w:bottom w:val="nil"/>
              <w:right w:val="nil"/>
            </w:tcBorders>
            <w:noWrap/>
            <w:vAlign w:val="bottom"/>
          </w:tcPr>
          <w:p w14:paraId="1652A9DE"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9DF" w14:textId="77777777" w:rsidR="00C72286" w:rsidRDefault="00C72286" w:rsidP="00EE1B8C">
            <w:pPr>
              <w:spacing w:after="0" w:line="240" w:lineRule="auto"/>
              <w:jc w:val="right"/>
              <w:rPr>
                <w:color w:val="000000"/>
                <w:sz w:val="16"/>
                <w:szCs w:val="16"/>
              </w:rPr>
            </w:pPr>
            <w:r>
              <w:rPr>
                <w:color w:val="000000"/>
                <w:sz w:val="16"/>
                <w:szCs w:val="16"/>
              </w:rPr>
              <w:t>309,288.72</w:t>
            </w:r>
          </w:p>
        </w:tc>
        <w:tc>
          <w:tcPr>
            <w:tcW w:w="260" w:type="dxa"/>
            <w:tcBorders>
              <w:top w:val="nil"/>
              <w:left w:val="nil"/>
              <w:bottom w:val="nil"/>
              <w:right w:val="nil"/>
            </w:tcBorders>
            <w:noWrap/>
            <w:vAlign w:val="bottom"/>
          </w:tcPr>
          <w:p w14:paraId="1652A9E0"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9E1"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9E2"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9E3" w14:textId="77777777" w:rsidR="00C72286" w:rsidRDefault="00C72286" w:rsidP="00EE1B8C">
            <w:pPr>
              <w:spacing w:after="0" w:line="240" w:lineRule="auto"/>
              <w:jc w:val="right"/>
              <w:rPr>
                <w:color w:val="000000"/>
                <w:sz w:val="16"/>
                <w:szCs w:val="16"/>
              </w:rPr>
            </w:pPr>
            <w:r>
              <w:rPr>
                <w:color w:val="000000"/>
                <w:sz w:val="16"/>
                <w:szCs w:val="16"/>
              </w:rPr>
              <w:t>2,827.11</w:t>
            </w:r>
          </w:p>
        </w:tc>
        <w:tc>
          <w:tcPr>
            <w:tcW w:w="260" w:type="dxa"/>
            <w:tcBorders>
              <w:top w:val="nil"/>
              <w:left w:val="nil"/>
              <w:bottom w:val="nil"/>
              <w:right w:val="nil"/>
            </w:tcBorders>
            <w:noWrap/>
            <w:vAlign w:val="bottom"/>
          </w:tcPr>
          <w:p w14:paraId="1652A9E4"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9E5" w14:textId="77777777" w:rsidR="00C72286" w:rsidRDefault="00C72286" w:rsidP="00EE1B8C">
            <w:pPr>
              <w:spacing w:after="0" w:line="240" w:lineRule="auto"/>
              <w:jc w:val="right"/>
              <w:rPr>
                <w:color w:val="000000"/>
                <w:sz w:val="16"/>
                <w:szCs w:val="16"/>
              </w:rPr>
            </w:pPr>
            <w:r>
              <w:rPr>
                <w:color w:val="000000"/>
                <w:sz w:val="16"/>
                <w:szCs w:val="16"/>
              </w:rPr>
              <w:t>7,172.89</w:t>
            </w:r>
          </w:p>
        </w:tc>
        <w:tc>
          <w:tcPr>
            <w:tcW w:w="260" w:type="dxa"/>
            <w:tcBorders>
              <w:top w:val="nil"/>
              <w:left w:val="nil"/>
              <w:bottom w:val="nil"/>
              <w:right w:val="nil"/>
            </w:tcBorders>
            <w:noWrap/>
            <w:vAlign w:val="bottom"/>
          </w:tcPr>
          <w:p w14:paraId="1652A9E6"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9E7" w14:textId="77777777" w:rsidR="00C72286" w:rsidRDefault="00C72286" w:rsidP="00EE1B8C">
            <w:pPr>
              <w:spacing w:after="0" w:line="240" w:lineRule="auto"/>
              <w:jc w:val="right"/>
              <w:rPr>
                <w:color w:val="000000"/>
                <w:sz w:val="16"/>
                <w:szCs w:val="16"/>
              </w:rPr>
            </w:pPr>
            <w:r>
              <w:rPr>
                <w:color w:val="000000"/>
                <w:sz w:val="16"/>
                <w:szCs w:val="16"/>
              </w:rPr>
              <w:t>302,115.83</w:t>
            </w:r>
          </w:p>
        </w:tc>
      </w:tr>
      <w:tr w:rsidR="00C72286" w14:paraId="1652A9F4" w14:textId="77777777" w:rsidTr="00EE1B8C">
        <w:tc>
          <w:tcPr>
            <w:tcW w:w="960" w:type="dxa"/>
            <w:tcBorders>
              <w:top w:val="nil"/>
              <w:left w:val="nil"/>
              <w:bottom w:val="nil"/>
              <w:right w:val="nil"/>
            </w:tcBorders>
            <w:noWrap/>
            <w:vAlign w:val="bottom"/>
          </w:tcPr>
          <w:p w14:paraId="1652A9E9" w14:textId="77777777" w:rsidR="00C72286" w:rsidRDefault="00C72286" w:rsidP="00EE1B8C">
            <w:pPr>
              <w:spacing w:after="0" w:line="240" w:lineRule="auto"/>
              <w:jc w:val="right"/>
              <w:rPr>
                <w:color w:val="000000"/>
                <w:sz w:val="16"/>
                <w:szCs w:val="16"/>
              </w:rPr>
            </w:pPr>
            <w:r>
              <w:rPr>
                <w:color w:val="000000"/>
                <w:sz w:val="16"/>
                <w:szCs w:val="16"/>
              </w:rPr>
              <w:t>Mar</w:t>
            </w:r>
            <w:r>
              <w:rPr>
                <w:color w:val="000000"/>
                <w:sz w:val="16"/>
                <w:szCs w:val="16"/>
              </w:rPr>
              <w:noBreakHyphen/>
              <w:t>08</w:t>
            </w:r>
          </w:p>
        </w:tc>
        <w:tc>
          <w:tcPr>
            <w:tcW w:w="260" w:type="dxa"/>
            <w:tcBorders>
              <w:top w:val="nil"/>
              <w:left w:val="nil"/>
              <w:bottom w:val="nil"/>
              <w:right w:val="nil"/>
            </w:tcBorders>
            <w:noWrap/>
            <w:vAlign w:val="bottom"/>
          </w:tcPr>
          <w:p w14:paraId="1652A9EA"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9EB" w14:textId="77777777" w:rsidR="00C72286" w:rsidRDefault="00C72286" w:rsidP="00EE1B8C">
            <w:pPr>
              <w:spacing w:after="0" w:line="240" w:lineRule="auto"/>
              <w:jc w:val="right"/>
              <w:rPr>
                <w:color w:val="000000"/>
                <w:sz w:val="16"/>
                <w:szCs w:val="16"/>
              </w:rPr>
            </w:pPr>
            <w:r>
              <w:rPr>
                <w:color w:val="000000"/>
                <w:sz w:val="16"/>
                <w:szCs w:val="16"/>
              </w:rPr>
              <w:t>302,115.83</w:t>
            </w:r>
          </w:p>
        </w:tc>
        <w:tc>
          <w:tcPr>
            <w:tcW w:w="260" w:type="dxa"/>
            <w:tcBorders>
              <w:top w:val="nil"/>
              <w:left w:val="nil"/>
              <w:bottom w:val="nil"/>
              <w:right w:val="nil"/>
            </w:tcBorders>
            <w:noWrap/>
            <w:vAlign w:val="bottom"/>
          </w:tcPr>
          <w:p w14:paraId="1652A9EC"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9ED"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9EE"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9EF" w14:textId="77777777" w:rsidR="00C72286" w:rsidRDefault="00C72286" w:rsidP="00EE1B8C">
            <w:pPr>
              <w:spacing w:after="0" w:line="240" w:lineRule="auto"/>
              <w:jc w:val="right"/>
              <w:rPr>
                <w:color w:val="000000"/>
                <w:sz w:val="16"/>
                <w:szCs w:val="16"/>
              </w:rPr>
            </w:pPr>
            <w:r>
              <w:rPr>
                <w:color w:val="000000"/>
                <w:sz w:val="16"/>
                <w:szCs w:val="16"/>
              </w:rPr>
              <w:t>2,761.55</w:t>
            </w:r>
          </w:p>
        </w:tc>
        <w:tc>
          <w:tcPr>
            <w:tcW w:w="260" w:type="dxa"/>
            <w:tcBorders>
              <w:top w:val="nil"/>
              <w:left w:val="nil"/>
              <w:bottom w:val="nil"/>
              <w:right w:val="nil"/>
            </w:tcBorders>
            <w:noWrap/>
            <w:vAlign w:val="bottom"/>
          </w:tcPr>
          <w:p w14:paraId="1652A9F0"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9F1" w14:textId="77777777" w:rsidR="00C72286" w:rsidRDefault="00C72286" w:rsidP="00EE1B8C">
            <w:pPr>
              <w:spacing w:after="0" w:line="240" w:lineRule="auto"/>
              <w:jc w:val="right"/>
              <w:rPr>
                <w:color w:val="000000"/>
                <w:sz w:val="16"/>
                <w:szCs w:val="16"/>
              </w:rPr>
            </w:pPr>
            <w:r>
              <w:rPr>
                <w:color w:val="000000"/>
                <w:sz w:val="16"/>
                <w:szCs w:val="16"/>
              </w:rPr>
              <w:t>7,238.45</w:t>
            </w:r>
          </w:p>
        </w:tc>
        <w:tc>
          <w:tcPr>
            <w:tcW w:w="260" w:type="dxa"/>
            <w:tcBorders>
              <w:top w:val="nil"/>
              <w:left w:val="nil"/>
              <w:bottom w:val="nil"/>
              <w:right w:val="nil"/>
            </w:tcBorders>
            <w:noWrap/>
            <w:vAlign w:val="bottom"/>
          </w:tcPr>
          <w:p w14:paraId="1652A9F2"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9F3" w14:textId="77777777" w:rsidR="00C72286" w:rsidRDefault="00C72286" w:rsidP="00EE1B8C">
            <w:pPr>
              <w:spacing w:after="0" w:line="240" w:lineRule="auto"/>
              <w:jc w:val="right"/>
              <w:rPr>
                <w:color w:val="000000"/>
                <w:sz w:val="16"/>
                <w:szCs w:val="16"/>
              </w:rPr>
            </w:pPr>
            <w:r>
              <w:rPr>
                <w:color w:val="000000"/>
                <w:sz w:val="16"/>
                <w:szCs w:val="16"/>
              </w:rPr>
              <w:t>294,877.38</w:t>
            </w:r>
          </w:p>
        </w:tc>
      </w:tr>
      <w:tr w:rsidR="00C72286" w14:paraId="1652AA00" w14:textId="77777777" w:rsidTr="00EE1B8C">
        <w:tc>
          <w:tcPr>
            <w:tcW w:w="960" w:type="dxa"/>
            <w:tcBorders>
              <w:top w:val="nil"/>
              <w:left w:val="nil"/>
              <w:bottom w:val="nil"/>
              <w:right w:val="nil"/>
            </w:tcBorders>
            <w:noWrap/>
            <w:vAlign w:val="bottom"/>
          </w:tcPr>
          <w:p w14:paraId="1652A9F5" w14:textId="77777777" w:rsidR="00C72286" w:rsidRDefault="00C72286" w:rsidP="00EE1B8C">
            <w:pPr>
              <w:spacing w:after="0" w:line="240" w:lineRule="auto"/>
              <w:jc w:val="right"/>
              <w:rPr>
                <w:color w:val="000000"/>
                <w:sz w:val="16"/>
                <w:szCs w:val="16"/>
              </w:rPr>
            </w:pPr>
            <w:r>
              <w:rPr>
                <w:color w:val="000000"/>
                <w:sz w:val="16"/>
                <w:szCs w:val="16"/>
              </w:rPr>
              <w:t>Apr</w:t>
            </w:r>
            <w:r>
              <w:rPr>
                <w:color w:val="000000"/>
                <w:sz w:val="16"/>
                <w:szCs w:val="16"/>
              </w:rPr>
              <w:noBreakHyphen/>
              <w:t>08</w:t>
            </w:r>
          </w:p>
        </w:tc>
        <w:tc>
          <w:tcPr>
            <w:tcW w:w="260" w:type="dxa"/>
            <w:tcBorders>
              <w:top w:val="nil"/>
              <w:left w:val="nil"/>
              <w:bottom w:val="nil"/>
              <w:right w:val="nil"/>
            </w:tcBorders>
            <w:noWrap/>
            <w:vAlign w:val="bottom"/>
          </w:tcPr>
          <w:p w14:paraId="1652A9F6"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9F7" w14:textId="77777777" w:rsidR="00C72286" w:rsidRDefault="00C72286" w:rsidP="00EE1B8C">
            <w:pPr>
              <w:spacing w:after="0" w:line="240" w:lineRule="auto"/>
              <w:jc w:val="right"/>
              <w:rPr>
                <w:color w:val="000000"/>
                <w:sz w:val="16"/>
                <w:szCs w:val="16"/>
              </w:rPr>
            </w:pPr>
            <w:r>
              <w:rPr>
                <w:color w:val="000000"/>
                <w:sz w:val="16"/>
                <w:szCs w:val="16"/>
              </w:rPr>
              <w:t>294,877.38</w:t>
            </w:r>
          </w:p>
        </w:tc>
        <w:tc>
          <w:tcPr>
            <w:tcW w:w="260" w:type="dxa"/>
            <w:tcBorders>
              <w:top w:val="nil"/>
              <w:left w:val="nil"/>
              <w:bottom w:val="nil"/>
              <w:right w:val="nil"/>
            </w:tcBorders>
            <w:noWrap/>
            <w:vAlign w:val="bottom"/>
          </w:tcPr>
          <w:p w14:paraId="1652A9F8"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9F9"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9FA"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9FB" w14:textId="77777777" w:rsidR="00C72286" w:rsidRDefault="00C72286" w:rsidP="00EE1B8C">
            <w:pPr>
              <w:spacing w:after="0" w:line="240" w:lineRule="auto"/>
              <w:jc w:val="right"/>
              <w:rPr>
                <w:color w:val="000000"/>
                <w:sz w:val="16"/>
                <w:szCs w:val="16"/>
              </w:rPr>
            </w:pPr>
            <w:r>
              <w:rPr>
                <w:color w:val="000000"/>
                <w:sz w:val="16"/>
                <w:szCs w:val="16"/>
              </w:rPr>
              <w:t>2,695.38</w:t>
            </w:r>
          </w:p>
        </w:tc>
        <w:tc>
          <w:tcPr>
            <w:tcW w:w="260" w:type="dxa"/>
            <w:tcBorders>
              <w:top w:val="nil"/>
              <w:left w:val="nil"/>
              <w:bottom w:val="nil"/>
              <w:right w:val="nil"/>
            </w:tcBorders>
            <w:noWrap/>
            <w:vAlign w:val="bottom"/>
          </w:tcPr>
          <w:p w14:paraId="1652A9FC"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9FD" w14:textId="77777777" w:rsidR="00C72286" w:rsidRDefault="00C72286" w:rsidP="00EE1B8C">
            <w:pPr>
              <w:spacing w:after="0" w:line="240" w:lineRule="auto"/>
              <w:jc w:val="right"/>
              <w:rPr>
                <w:color w:val="000000"/>
                <w:sz w:val="16"/>
                <w:szCs w:val="16"/>
              </w:rPr>
            </w:pPr>
            <w:r>
              <w:rPr>
                <w:color w:val="000000"/>
                <w:sz w:val="16"/>
                <w:szCs w:val="16"/>
              </w:rPr>
              <w:t>7,304.62</w:t>
            </w:r>
          </w:p>
        </w:tc>
        <w:tc>
          <w:tcPr>
            <w:tcW w:w="260" w:type="dxa"/>
            <w:tcBorders>
              <w:top w:val="nil"/>
              <w:left w:val="nil"/>
              <w:bottom w:val="nil"/>
              <w:right w:val="nil"/>
            </w:tcBorders>
            <w:noWrap/>
            <w:vAlign w:val="bottom"/>
          </w:tcPr>
          <w:p w14:paraId="1652A9FE"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9FF" w14:textId="77777777" w:rsidR="00C72286" w:rsidRDefault="00C72286" w:rsidP="00EE1B8C">
            <w:pPr>
              <w:spacing w:after="0" w:line="240" w:lineRule="auto"/>
              <w:jc w:val="right"/>
              <w:rPr>
                <w:color w:val="000000"/>
                <w:sz w:val="16"/>
                <w:szCs w:val="16"/>
              </w:rPr>
            </w:pPr>
            <w:r>
              <w:rPr>
                <w:color w:val="000000"/>
                <w:sz w:val="16"/>
                <w:szCs w:val="16"/>
              </w:rPr>
              <w:t>287,572.76</w:t>
            </w:r>
          </w:p>
        </w:tc>
      </w:tr>
      <w:tr w:rsidR="00C72286" w14:paraId="1652AA0C" w14:textId="77777777" w:rsidTr="00EE1B8C">
        <w:tc>
          <w:tcPr>
            <w:tcW w:w="960" w:type="dxa"/>
            <w:tcBorders>
              <w:top w:val="nil"/>
              <w:left w:val="nil"/>
              <w:bottom w:val="nil"/>
              <w:right w:val="nil"/>
            </w:tcBorders>
            <w:noWrap/>
            <w:vAlign w:val="bottom"/>
          </w:tcPr>
          <w:p w14:paraId="1652AA01" w14:textId="77777777" w:rsidR="00C72286" w:rsidRDefault="00C72286" w:rsidP="00EE1B8C">
            <w:pPr>
              <w:spacing w:after="0" w:line="240" w:lineRule="auto"/>
              <w:jc w:val="right"/>
              <w:rPr>
                <w:color w:val="000000"/>
                <w:sz w:val="16"/>
                <w:szCs w:val="16"/>
              </w:rPr>
            </w:pPr>
            <w:r>
              <w:rPr>
                <w:color w:val="000000"/>
                <w:sz w:val="16"/>
                <w:szCs w:val="16"/>
              </w:rPr>
              <w:t>May</w:t>
            </w:r>
            <w:r>
              <w:rPr>
                <w:color w:val="000000"/>
                <w:sz w:val="16"/>
                <w:szCs w:val="16"/>
              </w:rPr>
              <w:noBreakHyphen/>
              <w:t>08</w:t>
            </w:r>
          </w:p>
        </w:tc>
        <w:tc>
          <w:tcPr>
            <w:tcW w:w="260" w:type="dxa"/>
            <w:tcBorders>
              <w:top w:val="nil"/>
              <w:left w:val="nil"/>
              <w:bottom w:val="nil"/>
              <w:right w:val="nil"/>
            </w:tcBorders>
            <w:noWrap/>
            <w:vAlign w:val="bottom"/>
          </w:tcPr>
          <w:p w14:paraId="1652AA02"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03" w14:textId="77777777" w:rsidR="00C72286" w:rsidRDefault="00C72286" w:rsidP="00EE1B8C">
            <w:pPr>
              <w:spacing w:after="0" w:line="240" w:lineRule="auto"/>
              <w:jc w:val="right"/>
              <w:rPr>
                <w:color w:val="000000"/>
                <w:sz w:val="16"/>
                <w:szCs w:val="16"/>
              </w:rPr>
            </w:pPr>
            <w:r>
              <w:rPr>
                <w:color w:val="000000"/>
                <w:sz w:val="16"/>
                <w:szCs w:val="16"/>
              </w:rPr>
              <w:t>287,572.76</w:t>
            </w:r>
          </w:p>
        </w:tc>
        <w:tc>
          <w:tcPr>
            <w:tcW w:w="260" w:type="dxa"/>
            <w:tcBorders>
              <w:top w:val="nil"/>
              <w:left w:val="nil"/>
              <w:bottom w:val="nil"/>
              <w:right w:val="nil"/>
            </w:tcBorders>
            <w:noWrap/>
            <w:vAlign w:val="bottom"/>
          </w:tcPr>
          <w:p w14:paraId="1652AA04"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05"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06"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07" w14:textId="77777777" w:rsidR="00C72286" w:rsidRDefault="00C72286" w:rsidP="00EE1B8C">
            <w:pPr>
              <w:spacing w:after="0" w:line="240" w:lineRule="auto"/>
              <w:jc w:val="right"/>
              <w:rPr>
                <w:color w:val="000000"/>
                <w:sz w:val="16"/>
                <w:szCs w:val="16"/>
              </w:rPr>
            </w:pPr>
            <w:r>
              <w:rPr>
                <w:color w:val="000000"/>
                <w:sz w:val="16"/>
                <w:szCs w:val="16"/>
              </w:rPr>
              <w:t>2,628.61</w:t>
            </w:r>
          </w:p>
        </w:tc>
        <w:tc>
          <w:tcPr>
            <w:tcW w:w="260" w:type="dxa"/>
            <w:tcBorders>
              <w:top w:val="nil"/>
              <w:left w:val="nil"/>
              <w:bottom w:val="nil"/>
              <w:right w:val="nil"/>
            </w:tcBorders>
            <w:noWrap/>
            <w:vAlign w:val="bottom"/>
          </w:tcPr>
          <w:p w14:paraId="1652AA08"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09" w14:textId="77777777" w:rsidR="00C72286" w:rsidRDefault="00C72286" w:rsidP="00EE1B8C">
            <w:pPr>
              <w:spacing w:after="0" w:line="240" w:lineRule="auto"/>
              <w:jc w:val="right"/>
              <w:rPr>
                <w:color w:val="000000"/>
                <w:sz w:val="16"/>
                <w:szCs w:val="16"/>
              </w:rPr>
            </w:pPr>
            <w:r>
              <w:rPr>
                <w:color w:val="000000"/>
                <w:sz w:val="16"/>
                <w:szCs w:val="16"/>
              </w:rPr>
              <w:t>7,371.39</w:t>
            </w:r>
          </w:p>
        </w:tc>
        <w:tc>
          <w:tcPr>
            <w:tcW w:w="260" w:type="dxa"/>
            <w:tcBorders>
              <w:top w:val="nil"/>
              <w:left w:val="nil"/>
              <w:bottom w:val="nil"/>
              <w:right w:val="nil"/>
            </w:tcBorders>
            <w:noWrap/>
            <w:vAlign w:val="bottom"/>
          </w:tcPr>
          <w:p w14:paraId="1652AA0A"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0B" w14:textId="77777777" w:rsidR="00C72286" w:rsidRDefault="00C72286" w:rsidP="00EE1B8C">
            <w:pPr>
              <w:spacing w:after="0" w:line="240" w:lineRule="auto"/>
              <w:jc w:val="right"/>
              <w:rPr>
                <w:color w:val="000000"/>
                <w:sz w:val="16"/>
                <w:szCs w:val="16"/>
              </w:rPr>
            </w:pPr>
            <w:r>
              <w:rPr>
                <w:color w:val="000000"/>
                <w:sz w:val="16"/>
                <w:szCs w:val="16"/>
              </w:rPr>
              <w:t>280,201.37</w:t>
            </w:r>
          </w:p>
        </w:tc>
      </w:tr>
      <w:tr w:rsidR="00C72286" w14:paraId="1652AA18" w14:textId="77777777" w:rsidTr="00EE1B8C">
        <w:tc>
          <w:tcPr>
            <w:tcW w:w="960" w:type="dxa"/>
            <w:tcBorders>
              <w:top w:val="nil"/>
              <w:left w:val="nil"/>
              <w:bottom w:val="nil"/>
              <w:right w:val="nil"/>
            </w:tcBorders>
            <w:noWrap/>
            <w:vAlign w:val="bottom"/>
          </w:tcPr>
          <w:p w14:paraId="1652AA0D" w14:textId="77777777" w:rsidR="00C72286" w:rsidRDefault="00C72286" w:rsidP="00EE1B8C">
            <w:pPr>
              <w:spacing w:after="0" w:line="240" w:lineRule="auto"/>
              <w:jc w:val="right"/>
              <w:rPr>
                <w:color w:val="000000"/>
                <w:sz w:val="16"/>
                <w:szCs w:val="16"/>
              </w:rPr>
            </w:pPr>
            <w:r>
              <w:rPr>
                <w:color w:val="000000"/>
                <w:sz w:val="16"/>
                <w:szCs w:val="16"/>
              </w:rPr>
              <w:t>Jun</w:t>
            </w:r>
            <w:r>
              <w:rPr>
                <w:color w:val="000000"/>
                <w:sz w:val="16"/>
                <w:szCs w:val="16"/>
              </w:rPr>
              <w:noBreakHyphen/>
              <w:t>08</w:t>
            </w:r>
          </w:p>
        </w:tc>
        <w:tc>
          <w:tcPr>
            <w:tcW w:w="260" w:type="dxa"/>
            <w:tcBorders>
              <w:top w:val="nil"/>
              <w:left w:val="nil"/>
              <w:bottom w:val="nil"/>
              <w:right w:val="nil"/>
            </w:tcBorders>
            <w:noWrap/>
            <w:vAlign w:val="bottom"/>
          </w:tcPr>
          <w:p w14:paraId="1652AA0E"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0F" w14:textId="77777777" w:rsidR="00C72286" w:rsidRDefault="00C72286" w:rsidP="00EE1B8C">
            <w:pPr>
              <w:spacing w:after="0" w:line="240" w:lineRule="auto"/>
              <w:jc w:val="right"/>
              <w:rPr>
                <w:color w:val="000000"/>
                <w:sz w:val="16"/>
                <w:szCs w:val="16"/>
              </w:rPr>
            </w:pPr>
            <w:r>
              <w:rPr>
                <w:color w:val="000000"/>
                <w:sz w:val="16"/>
                <w:szCs w:val="16"/>
              </w:rPr>
              <w:t>280,201.37</w:t>
            </w:r>
          </w:p>
        </w:tc>
        <w:tc>
          <w:tcPr>
            <w:tcW w:w="260" w:type="dxa"/>
            <w:tcBorders>
              <w:top w:val="nil"/>
              <w:left w:val="nil"/>
              <w:bottom w:val="nil"/>
              <w:right w:val="nil"/>
            </w:tcBorders>
            <w:noWrap/>
            <w:vAlign w:val="bottom"/>
          </w:tcPr>
          <w:p w14:paraId="1652AA10"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11"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12"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13" w14:textId="77777777" w:rsidR="00C72286" w:rsidRDefault="00C72286" w:rsidP="00EE1B8C">
            <w:pPr>
              <w:spacing w:after="0" w:line="240" w:lineRule="auto"/>
              <w:jc w:val="right"/>
              <w:rPr>
                <w:color w:val="000000"/>
                <w:sz w:val="16"/>
                <w:szCs w:val="16"/>
              </w:rPr>
            </w:pPr>
            <w:r>
              <w:rPr>
                <w:color w:val="000000"/>
                <w:sz w:val="16"/>
                <w:szCs w:val="16"/>
              </w:rPr>
              <w:t>2,561.23</w:t>
            </w:r>
          </w:p>
        </w:tc>
        <w:tc>
          <w:tcPr>
            <w:tcW w:w="260" w:type="dxa"/>
            <w:tcBorders>
              <w:top w:val="nil"/>
              <w:left w:val="nil"/>
              <w:bottom w:val="nil"/>
              <w:right w:val="nil"/>
            </w:tcBorders>
            <w:noWrap/>
            <w:vAlign w:val="bottom"/>
          </w:tcPr>
          <w:p w14:paraId="1652AA14"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15" w14:textId="77777777" w:rsidR="00C72286" w:rsidRDefault="00C72286" w:rsidP="00EE1B8C">
            <w:pPr>
              <w:spacing w:after="0" w:line="240" w:lineRule="auto"/>
              <w:jc w:val="right"/>
              <w:rPr>
                <w:color w:val="000000"/>
                <w:sz w:val="16"/>
                <w:szCs w:val="16"/>
              </w:rPr>
            </w:pPr>
            <w:r>
              <w:rPr>
                <w:color w:val="000000"/>
                <w:sz w:val="16"/>
                <w:szCs w:val="16"/>
              </w:rPr>
              <w:t>7,438.77</w:t>
            </w:r>
          </w:p>
        </w:tc>
        <w:tc>
          <w:tcPr>
            <w:tcW w:w="260" w:type="dxa"/>
            <w:tcBorders>
              <w:top w:val="nil"/>
              <w:left w:val="nil"/>
              <w:bottom w:val="nil"/>
              <w:right w:val="nil"/>
            </w:tcBorders>
            <w:noWrap/>
            <w:vAlign w:val="bottom"/>
          </w:tcPr>
          <w:p w14:paraId="1652AA16"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17" w14:textId="77777777" w:rsidR="00C72286" w:rsidRDefault="00C72286" w:rsidP="00EE1B8C">
            <w:pPr>
              <w:spacing w:after="0" w:line="240" w:lineRule="auto"/>
              <w:jc w:val="right"/>
              <w:rPr>
                <w:color w:val="000000"/>
                <w:sz w:val="16"/>
                <w:szCs w:val="16"/>
              </w:rPr>
            </w:pPr>
            <w:r>
              <w:rPr>
                <w:color w:val="000000"/>
                <w:sz w:val="16"/>
                <w:szCs w:val="16"/>
              </w:rPr>
              <w:t>272,762.60</w:t>
            </w:r>
          </w:p>
        </w:tc>
      </w:tr>
      <w:tr w:rsidR="00C72286" w14:paraId="1652AA24" w14:textId="77777777" w:rsidTr="00EE1B8C">
        <w:tc>
          <w:tcPr>
            <w:tcW w:w="960" w:type="dxa"/>
            <w:tcBorders>
              <w:top w:val="nil"/>
              <w:left w:val="nil"/>
              <w:bottom w:val="nil"/>
              <w:right w:val="nil"/>
            </w:tcBorders>
            <w:noWrap/>
            <w:vAlign w:val="bottom"/>
          </w:tcPr>
          <w:p w14:paraId="1652AA19" w14:textId="77777777" w:rsidR="00C72286" w:rsidRDefault="00C72286" w:rsidP="00EE1B8C">
            <w:pPr>
              <w:spacing w:after="0" w:line="240" w:lineRule="auto"/>
              <w:jc w:val="right"/>
              <w:rPr>
                <w:color w:val="000000"/>
                <w:sz w:val="16"/>
                <w:szCs w:val="16"/>
              </w:rPr>
            </w:pPr>
            <w:r>
              <w:rPr>
                <w:color w:val="000000"/>
                <w:sz w:val="16"/>
                <w:szCs w:val="16"/>
              </w:rPr>
              <w:t>Jul</w:t>
            </w:r>
            <w:r>
              <w:rPr>
                <w:color w:val="000000"/>
                <w:sz w:val="16"/>
                <w:szCs w:val="16"/>
              </w:rPr>
              <w:noBreakHyphen/>
              <w:t>08</w:t>
            </w:r>
          </w:p>
        </w:tc>
        <w:tc>
          <w:tcPr>
            <w:tcW w:w="260" w:type="dxa"/>
            <w:tcBorders>
              <w:top w:val="nil"/>
              <w:left w:val="nil"/>
              <w:bottom w:val="nil"/>
              <w:right w:val="nil"/>
            </w:tcBorders>
            <w:noWrap/>
            <w:vAlign w:val="bottom"/>
          </w:tcPr>
          <w:p w14:paraId="1652AA1A"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1B" w14:textId="77777777" w:rsidR="00C72286" w:rsidRDefault="00C72286" w:rsidP="00EE1B8C">
            <w:pPr>
              <w:spacing w:after="0" w:line="240" w:lineRule="auto"/>
              <w:jc w:val="right"/>
              <w:rPr>
                <w:color w:val="000000"/>
                <w:sz w:val="16"/>
                <w:szCs w:val="16"/>
              </w:rPr>
            </w:pPr>
            <w:r>
              <w:rPr>
                <w:color w:val="000000"/>
                <w:sz w:val="16"/>
                <w:szCs w:val="16"/>
              </w:rPr>
              <w:t>272,762.60</w:t>
            </w:r>
          </w:p>
        </w:tc>
        <w:tc>
          <w:tcPr>
            <w:tcW w:w="260" w:type="dxa"/>
            <w:tcBorders>
              <w:top w:val="nil"/>
              <w:left w:val="nil"/>
              <w:bottom w:val="nil"/>
              <w:right w:val="nil"/>
            </w:tcBorders>
            <w:noWrap/>
            <w:vAlign w:val="bottom"/>
          </w:tcPr>
          <w:p w14:paraId="1652AA1C"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1D"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1E"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1F" w14:textId="77777777" w:rsidR="00C72286" w:rsidRDefault="00C72286" w:rsidP="00EE1B8C">
            <w:pPr>
              <w:spacing w:after="0" w:line="240" w:lineRule="auto"/>
              <w:jc w:val="right"/>
              <w:rPr>
                <w:color w:val="000000"/>
                <w:sz w:val="16"/>
                <w:szCs w:val="16"/>
              </w:rPr>
            </w:pPr>
            <w:r>
              <w:rPr>
                <w:color w:val="000000"/>
                <w:sz w:val="16"/>
                <w:szCs w:val="16"/>
              </w:rPr>
              <w:t>2,493.24</w:t>
            </w:r>
          </w:p>
        </w:tc>
        <w:tc>
          <w:tcPr>
            <w:tcW w:w="260" w:type="dxa"/>
            <w:tcBorders>
              <w:top w:val="nil"/>
              <w:left w:val="nil"/>
              <w:bottom w:val="nil"/>
              <w:right w:val="nil"/>
            </w:tcBorders>
            <w:noWrap/>
            <w:vAlign w:val="bottom"/>
          </w:tcPr>
          <w:p w14:paraId="1652AA20"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21" w14:textId="77777777" w:rsidR="00C72286" w:rsidRDefault="00C72286" w:rsidP="00EE1B8C">
            <w:pPr>
              <w:spacing w:after="0" w:line="240" w:lineRule="auto"/>
              <w:jc w:val="right"/>
              <w:rPr>
                <w:color w:val="000000"/>
                <w:sz w:val="16"/>
                <w:szCs w:val="16"/>
              </w:rPr>
            </w:pPr>
            <w:r>
              <w:rPr>
                <w:color w:val="000000"/>
                <w:sz w:val="16"/>
                <w:szCs w:val="16"/>
              </w:rPr>
              <w:t>7,506.76</w:t>
            </w:r>
          </w:p>
        </w:tc>
        <w:tc>
          <w:tcPr>
            <w:tcW w:w="260" w:type="dxa"/>
            <w:tcBorders>
              <w:top w:val="nil"/>
              <w:left w:val="nil"/>
              <w:bottom w:val="nil"/>
              <w:right w:val="nil"/>
            </w:tcBorders>
            <w:noWrap/>
            <w:vAlign w:val="bottom"/>
          </w:tcPr>
          <w:p w14:paraId="1652AA22"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23" w14:textId="77777777" w:rsidR="00C72286" w:rsidRDefault="00C72286" w:rsidP="00EE1B8C">
            <w:pPr>
              <w:spacing w:after="0" w:line="240" w:lineRule="auto"/>
              <w:jc w:val="right"/>
              <w:rPr>
                <w:color w:val="000000"/>
                <w:sz w:val="16"/>
                <w:szCs w:val="16"/>
              </w:rPr>
            </w:pPr>
            <w:r>
              <w:rPr>
                <w:color w:val="000000"/>
                <w:sz w:val="16"/>
                <w:szCs w:val="16"/>
              </w:rPr>
              <w:t>265,255.84</w:t>
            </w:r>
          </w:p>
        </w:tc>
      </w:tr>
      <w:tr w:rsidR="00C72286" w14:paraId="1652AA30" w14:textId="77777777" w:rsidTr="00EE1B8C">
        <w:tc>
          <w:tcPr>
            <w:tcW w:w="960" w:type="dxa"/>
            <w:tcBorders>
              <w:top w:val="nil"/>
              <w:left w:val="nil"/>
              <w:bottom w:val="nil"/>
              <w:right w:val="nil"/>
            </w:tcBorders>
            <w:noWrap/>
            <w:vAlign w:val="bottom"/>
          </w:tcPr>
          <w:p w14:paraId="1652AA25" w14:textId="77777777" w:rsidR="00C72286" w:rsidRDefault="00C72286" w:rsidP="00EE1B8C">
            <w:pPr>
              <w:spacing w:after="0" w:line="240" w:lineRule="auto"/>
              <w:jc w:val="right"/>
              <w:rPr>
                <w:color w:val="000000"/>
                <w:sz w:val="16"/>
                <w:szCs w:val="16"/>
              </w:rPr>
            </w:pPr>
            <w:r>
              <w:rPr>
                <w:color w:val="000000"/>
                <w:sz w:val="16"/>
                <w:szCs w:val="16"/>
              </w:rPr>
              <w:t>Aug</w:t>
            </w:r>
            <w:r>
              <w:rPr>
                <w:color w:val="000000"/>
                <w:sz w:val="16"/>
                <w:szCs w:val="16"/>
              </w:rPr>
              <w:noBreakHyphen/>
              <w:t>08</w:t>
            </w:r>
          </w:p>
        </w:tc>
        <w:tc>
          <w:tcPr>
            <w:tcW w:w="260" w:type="dxa"/>
            <w:tcBorders>
              <w:top w:val="nil"/>
              <w:left w:val="nil"/>
              <w:bottom w:val="nil"/>
              <w:right w:val="nil"/>
            </w:tcBorders>
            <w:noWrap/>
            <w:vAlign w:val="bottom"/>
          </w:tcPr>
          <w:p w14:paraId="1652AA26"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27" w14:textId="77777777" w:rsidR="00C72286" w:rsidRDefault="00C72286" w:rsidP="00EE1B8C">
            <w:pPr>
              <w:spacing w:after="0" w:line="240" w:lineRule="auto"/>
              <w:jc w:val="right"/>
              <w:rPr>
                <w:color w:val="000000"/>
                <w:sz w:val="16"/>
                <w:szCs w:val="16"/>
              </w:rPr>
            </w:pPr>
            <w:r>
              <w:rPr>
                <w:color w:val="000000"/>
                <w:sz w:val="16"/>
                <w:szCs w:val="16"/>
              </w:rPr>
              <w:t>265,255.84</w:t>
            </w:r>
          </w:p>
        </w:tc>
        <w:tc>
          <w:tcPr>
            <w:tcW w:w="260" w:type="dxa"/>
            <w:tcBorders>
              <w:top w:val="nil"/>
              <w:left w:val="nil"/>
              <w:bottom w:val="nil"/>
              <w:right w:val="nil"/>
            </w:tcBorders>
            <w:noWrap/>
            <w:vAlign w:val="bottom"/>
          </w:tcPr>
          <w:p w14:paraId="1652AA28"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29"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2A"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2B" w14:textId="77777777" w:rsidR="00C72286" w:rsidRDefault="00C72286" w:rsidP="00EE1B8C">
            <w:pPr>
              <w:spacing w:after="0" w:line="240" w:lineRule="auto"/>
              <w:jc w:val="right"/>
              <w:rPr>
                <w:color w:val="000000"/>
                <w:sz w:val="16"/>
                <w:szCs w:val="16"/>
              </w:rPr>
            </w:pPr>
            <w:r>
              <w:rPr>
                <w:color w:val="000000"/>
                <w:sz w:val="16"/>
                <w:szCs w:val="16"/>
              </w:rPr>
              <w:t>2,424.62</w:t>
            </w:r>
          </w:p>
        </w:tc>
        <w:tc>
          <w:tcPr>
            <w:tcW w:w="260" w:type="dxa"/>
            <w:tcBorders>
              <w:top w:val="nil"/>
              <w:left w:val="nil"/>
              <w:bottom w:val="nil"/>
              <w:right w:val="nil"/>
            </w:tcBorders>
            <w:noWrap/>
            <w:vAlign w:val="bottom"/>
          </w:tcPr>
          <w:p w14:paraId="1652AA2C"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2D" w14:textId="77777777" w:rsidR="00C72286" w:rsidRDefault="00C72286" w:rsidP="00EE1B8C">
            <w:pPr>
              <w:spacing w:after="0" w:line="240" w:lineRule="auto"/>
              <w:jc w:val="right"/>
              <w:rPr>
                <w:color w:val="000000"/>
                <w:sz w:val="16"/>
                <w:szCs w:val="16"/>
              </w:rPr>
            </w:pPr>
            <w:r>
              <w:rPr>
                <w:color w:val="000000"/>
                <w:sz w:val="16"/>
                <w:szCs w:val="16"/>
              </w:rPr>
              <w:t>7,575.38</w:t>
            </w:r>
          </w:p>
        </w:tc>
        <w:tc>
          <w:tcPr>
            <w:tcW w:w="260" w:type="dxa"/>
            <w:tcBorders>
              <w:top w:val="nil"/>
              <w:left w:val="nil"/>
              <w:bottom w:val="nil"/>
              <w:right w:val="nil"/>
            </w:tcBorders>
            <w:noWrap/>
            <w:vAlign w:val="bottom"/>
          </w:tcPr>
          <w:p w14:paraId="1652AA2E"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2F" w14:textId="77777777" w:rsidR="00C72286" w:rsidRDefault="00C72286" w:rsidP="00EE1B8C">
            <w:pPr>
              <w:spacing w:after="0" w:line="240" w:lineRule="auto"/>
              <w:jc w:val="right"/>
              <w:rPr>
                <w:color w:val="000000"/>
                <w:sz w:val="16"/>
                <w:szCs w:val="16"/>
              </w:rPr>
            </w:pPr>
            <w:r>
              <w:rPr>
                <w:color w:val="000000"/>
                <w:sz w:val="16"/>
                <w:szCs w:val="16"/>
              </w:rPr>
              <w:t>257,680.46</w:t>
            </w:r>
          </w:p>
        </w:tc>
      </w:tr>
      <w:tr w:rsidR="00C72286" w14:paraId="1652AA3C" w14:textId="77777777" w:rsidTr="00EE1B8C">
        <w:tc>
          <w:tcPr>
            <w:tcW w:w="960" w:type="dxa"/>
            <w:tcBorders>
              <w:top w:val="nil"/>
              <w:left w:val="nil"/>
              <w:bottom w:val="nil"/>
              <w:right w:val="nil"/>
            </w:tcBorders>
            <w:noWrap/>
            <w:vAlign w:val="bottom"/>
          </w:tcPr>
          <w:p w14:paraId="1652AA31" w14:textId="77777777" w:rsidR="00C72286" w:rsidRDefault="00C72286" w:rsidP="00EE1B8C">
            <w:pPr>
              <w:spacing w:after="0" w:line="240" w:lineRule="auto"/>
              <w:jc w:val="right"/>
              <w:rPr>
                <w:color w:val="000000"/>
                <w:sz w:val="16"/>
                <w:szCs w:val="16"/>
              </w:rPr>
            </w:pPr>
            <w:r>
              <w:rPr>
                <w:color w:val="000000"/>
                <w:sz w:val="16"/>
                <w:szCs w:val="16"/>
              </w:rPr>
              <w:t>Sep</w:t>
            </w:r>
            <w:r>
              <w:rPr>
                <w:color w:val="000000"/>
                <w:sz w:val="16"/>
                <w:szCs w:val="16"/>
              </w:rPr>
              <w:noBreakHyphen/>
              <w:t>08</w:t>
            </w:r>
          </w:p>
        </w:tc>
        <w:tc>
          <w:tcPr>
            <w:tcW w:w="260" w:type="dxa"/>
            <w:tcBorders>
              <w:top w:val="nil"/>
              <w:left w:val="nil"/>
              <w:bottom w:val="nil"/>
              <w:right w:val="nil"/>
            </w:tcBorders>
            <w:noWrap/>
            <w:vAlign w:val="bottom"/>
          </w:tcPr>
          <w:p w14:paraId="1652AA32"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33" w14:textId="77777777" w:rsidR="00C72286" w:rsidRDefault="00C72286" w:rsidP="00EE1B8C">
            <w:pPr>
              <w:spacing w:after="0" w:line="240" w:lineRule="auto"/>
              <w:jc w:val="right"/>
              <w:rPr>
                <w:color w:val="000000"/>
                <w:sz w:val="16"/>
                <w:szCs w:val="16"/>
              </w:rPr>
            </w:pPr>
            <w:r>
              <w:rPr>
                <w:color w:val="000000"/>
                <w:sz w:val="16"/>
                <w:szCs w:val="16"/>
              </w:rPr>
              <w:t>257,680.46</w:t>
            </w:r>
          </w:p>
        </w:tc>
        <w:tc>
          <w:tcPr>
            <w:tcW w:w="260" w:type="dxa"/>
            <w:tcBorders>
              <w:top w:val="nil"/>
              <w:left w:val="nil"/>
              <w:bottom w:val="nil"/>
              <w:right w:val="nil"/>
            </w:tcBorders>
            <w:noWrap/>
            <w:vAlign w:val="bottom"/>
          </w:tcPr>
          <w:p w14:paraId="1652AA34"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35"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36"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37" w14:textId="77777777" w:rsidR="00C72286" w:rsidRDefault="00C72286" w:rsidP="00EE1B8C">
            <w:pPr>
              <w:spacing w:after="0" w:line="240" w:lineRule="auto"/>
              <w:jc w:val="right"/>
              <w:rPr>
                <w:color w:val="000000"/>
                <w:sz w:val="16"/>
                <w:szCs w:val="16"/>
              </w:rPr>
            </w:pPr>
            <w:r>
              <w:rPr>
                <w:color w:val="000000"/>
                <w:sz w:val="16"/>
                <w:szCs w:val="16"/>
              </w:rPr>
              <w:t>2,355.38</w:t>
            </w:r>
          </w:p>
        </w:tc>
        <w:tc>
          <w:tcPr>
            <w:tcW w:w="260" w:type="dxa"/>
            <w:tcBorders>
              <w:top w:val="nil"/>
              <w:left w:val="nil"/>
              <w:bottom w:val="nil"/>
              <w:right w:val="nil"/>
            </w:tcBorders>
            <w:noWrap/>
            <w:vAlign w:val="bottom"/>
          </w:tcPr>
          <w:p w14:paraId="1652AA38"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39" w14:textId="77777777" w:rsidR="00C72286" w:rsidRDefault="00C72286" w:rsidP="00EE1B8C">
            <w:pPr>
              <w:spacing w:after="0" w:line="240" w:lineRule="auto"/>
              <w:jc w:val="right"/>
              <w:rPr>
                <w:color w:val="000000"/>
                <w:sz w:val="16"/>
                <w:szCs w:val="16"/>
              </w:rPr>
            </w:pPr>
            <w:r>
              <w:rPr>
                <w:color w:val="000000"/>
                <w:sz w:val="16"/>
                <w:szCs w:val="16"/>
              </w:rPr>
              <w:t>7,644.62</w:t>
            </w:r>
          </w:p>
        </w:tc>
        <w:tc>
          <w:tcPr>
            <w:tcW w:w="260" w:type="dxa"/>
            <w:tcBorders>
              <w:top w:val="nil"/>
              <w:left w:val="nil"/>
              <w:bottom w:val="nil"/>
              <w:right w:val="nil"/>
            </w:tcBorders>
            <w:noWrap/>
            <w:vAlign w:val="bottom"/>
          </w:tcPr>
          <w:p w14:paraId="1652AA3A"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3B" w14:textId="77777777" w:rsidR="00C72286" w:rsidRDefault="00C72286" w:rsidP="00EE1B8C">
            <w:pPr>
              <w:spacing w:after="0" w:line="240" w:lineRule="auto"/>
              <w:jc w:val="right"/>
              <w:rPr>
                <w:color w:val="000000"/>
                <w:sz w:val="16"/>
                <w:szCs w:val="16"/>
              </w:rPr>
            </w:pPr>
            <w:r>
              <w:rPr>
                <w:color w:val="000000"/>
                <w:sz w:val="16"/>
                <w:szCs w:val="16"/>
              </w:rPr>
              <w:t>250,035.84</w:t>
            </w:r>
          </w:p>
        </w:tc>
      </w:tr>
      <w:tr w:rsidR="00C72286" w14:paraId="1652AA48" w14:textId="77777777" w:rsidTr="00EE1B8C">
        <w:tc>
          <w:tcPr>
            <w:tcW w:w="960" w:type="dxa"/>
            <w:tcBorders>
              <w:top w:val="nil"/>
              <w:left w:val="nil"/>
              <w:bottom w:val="nil"/>
              <w:right w:val="nil"/>
            </w:tcBorders>
            <w:noWrap/>
            <w:vAlign w:val="bottom"/>
          </w:tcPr>
          <w:p w14:paraId="1652AA3D" w14:textId="77777777" w:rsidR="00C72286" w:rsidRDefault="00C72286" w:rsidP="00EE1B8C">
            <w:pPr>
              <w:spacing w:after="0" w:line="240" w:lineRule="auto"/>
              <w:jc w:val="right"/>
              <w:rPr>
                <w:color w:val="000000"/>
                <w:sz w:val="16"/>
                <w:szCs w:val="16"/>
              </w:rPr>
            </w:pPr>
            <w:r>
              <w:rPr>
                <w:color w:val="000000"/>
                <w:sz w:val="16"/>
                <w:szCs w:val="16"/>
              </w:rPr>
              <w:t>Oct</w:t>
            </w:r>
            <w:r>
              <w:rPr>
                <w:color w:val="000000"/>
                <w:sz w:val="16"/>
                <w:szCs w:val="16"/>
              </w:rPr>
              <w:noBreakHyphen/>
              <w:t>08</w:t>
            </w:r>
          </w:p>
        </w:tc>
        <w:tc>
          <w:tcPr>
            <w:tcW w:w="260" w:type="dxa"/>
            <w:tcBorders>
              <w:top w:val="nil"/>
              <w:left w:val="nil"/>
              <w:bottom w:val="nil"/>
              <w:right w:val="nil"/>
            </w:tcBorders>
            <w:noWrap/>
            <w:vAlign w:val="bottom"/>
          </w:tcPr>
          <w:p w14:paraId="1652AA3E"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3F" w14:textId="77777777" w:rsidR="00C72286" w:rsidRDefault="00C72286" w:rsidP="00EE1B8C">
            <w:pPr>
              <w:spacing w:after="0" w:line="240" w:lineRule="auto"/>
              <w:jc w:val="right"/>
              <w:rPr>
                <w:color w:val="000000"/>
                <w:sz w:val="16"/>
                <w:szCs w:val="16"/>
              </w:rPr>
            </w:pPr>
            <w:r>
              <w:rPr>
                <w:color w:val="000000"/>
                <w:sz w:val="16"/>
                <w:szCs w:val="16"/>
              </w:rPr>
              <w:t>250,035.84</w:t>
            </w:r>
          </w:p>
        </w:tc>
        <w:tc>
          <w:tcPr>
            <w:tcW w:w="260" w:type="dxa"/>
            <w:tcBorders>
              <w:top w:val="nil"/>
              <w:left w:val="nil"/>
              <w:bottom w:val="nil"/>
              <w:right w:val="nil"/>
            </w:tcBorders>
            <w:noWrap/>
            <w:vAlign w:val="bottom"/>
          </w:tcPr>
          <w:p w14:paraId="1652AA40"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41"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42"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43" w14:textId="77777777" w:rsidR="00C72286" w:rsidRDefault="00C72286" w:rsidP="00EE1B8C">
            <w:pPr>
              <w:spacing w:after="0" w:line="240" w:lineRule="auto"/>
              <w:jc w:val="right"/>
              <w:rPr>
                <w:color w:val="000000"/>
                <w:sz w:val="16"/>
                <w:szCs w:val="16"/>
              </w:rPr>
            </w:pPr>
            <w:r>
              <w:rPr>
                <w:color w:val="000000"/>
                <w:sz w:val="16"/>
                <w:szCs w:val="16"/>
              </w:rPr>
              <w:t>2,285.50</w:t>
            </w:r>
          </w:p>
        </w:tc>
        <w:tc>
          <w:tcPr>
            <w:tcW w:w="260" w:type="dxa"/>
            <w:tcBorders>
              <w:top w:val="nil"/>
              <w:left w:val="nil"/>
              <w:bottom w:val="nil"/>
              <w:right w:val="nil"/>
            </w:tcBorders>
            <w:noWrap/>
            <w:vAlign w:val="bottom"/>
          </w:tcPr>
          <w:p w14:paraId="1652AA44"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45" w14:textId="77777777" w:rsidR="00C72286" w:rsidRDefault="00C72286" w:rsidP="00EE1B8C">
            <w:pPr>
              <w:spacing w:after="0" w:line="240" w:lineRule="auto"/>
              <w:jc w:val="right"/>
              <w:rPr>
                <w:color w:val="000000"/>
                <w:sz w:val="16"/>
                <w:szCs w:val="16"/>
              </w:rPr>
            </w:pPr>
            <w:r>
              <w:rPr>
                <w:color w:val="000000"/>
                <w:sz w:val="16"/>
                <w:szCs w:val="16"/>
              </w:rPr>
              <w:t>7,714.50</w:t>
            </w:r>
          </w:p>
        </w:tc>
        <w:tc>
          <w:tcPr>
            <w:tcW w:w="260" w:type="dxa"/>
            <w:tcBorders>
              <w:top w:val="nil"/>
              <w:left w:val="nil"/>
              <w:bottom w:val="nil"/>
              <w:right w:val="nil"/>
            </w:tcBorders>
            <w:noWrap/>
            <w:vAlign w:val="bottom"/>
          </w:tcPr>
          <w:p w14:paraId="1652AA46"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47" w14:textId="77777777" w:rsidR="00C72286" w:rsidRDefault="00C72286" w:rsidP="00EE1B8C">
            <w:pPr>
              <w:spacing w:after="0" w:line="240" w:lineRule="auto"/>
              <w:jc w:val="right"/>
              <w:rPr>
                <w:color w:val="000000"/>
                <w:sz w:val="16"/>
                <w:szCs w:val="16"/>
              </w:rPr>
            </w:pPr>
            <w:r>
              <w:rPr>
                <w:color w:val="000000"/>
                <w:sz w:val="16"/>
                <w:szCs w:val="16"/>
              </w:rPr>
              <w:t>242,321.33</w:t>
            </w:r>
          </w:p>
        </w:tc>
      </w:tr>
      <w:tr w:rsidR="00C72286" w14:paraId="1652AA54" w14:textId="77777777" w:rsidTr="00EE1B8C">
        <w:tc>
          <w:tcPr>
            <w:tcW w:w="960" w:type="dxa"/>
            <w:tcBorders>
              <w:top w:val="nil"/>
              <w:left w:val="nil"/>
              <w:bottom w:val="nil"/>
              <w:right w:val="nil"/>
            </w:tcBorders>
            <w:noWrap/>
            <w:vAlign w:val="bottom"/>
          </w:tcPr>
          <w:p w14:paraId="1652AA49" w14:textId="77777777" w:rsidR="00C72286" w:rsidRDefault="00C72286" w:rsidP="00EE1B8C">
            <w:pPr>
              <w:spacing w:after="0" w:line="240" w:lineRule="auto"/>
              <w:jc w:val="right"/>
              <w:rPr>
                <w:color w:val="000000"/>
                <w:sz w:val="16"/>
                <w:szCs w:val="16"/>
              </w:rPr>
            </w:pPr>
            <w:r>
              <w:rPr>
                <w:color w:val="000000"/>
                <w:sz w:val="16"/>
                <w:szCs w:val="16"/>
              </w:rPr>
              <w:t>Nov</w:t>
            </w:r>
            <w:r>
              <w:rPr>
                <w:color w:val="000000"/>
                <w:sz w:val="16"/>
                <w:szCs w:val="16"/>
              </w:rPr>
              <w:noBreakHyphen/>
              <w:t>08</w:t>
            </w:r>
          </w:p>
        </w:tc>
        <w:tc>
          <w:tcPr>
            <w:tcW w:w="260" w:type="dxa"/>
            <w:tcBorders>
              <w:top w:val="nil"/>
              <w:left w:val="nil"/>
              <w:bottom w:val="nil"/>
              <w:right w:val="nil"/>
            </w:tcBorders>
            <w:noWrap/>
            <w:vAlign w:val="bottom"/>
          </w:tcPr>
          <w:p w14:paraId="1652AA4A"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4B" w14:textId="77777777" w:rsidR="00C72286" w:rsidRDefault="00C72286" w:rsidP="00EE1B8C">
            <w:pPr>
              <w:spacing w:after="0" w:line="240" w:lineRule="auto"/>
              <w:jc w:val="right"/>
              <w:rPr>
                <w:color w:val="000000"/>
                <w:sz w:val="16"/>
                <w:szCs w:val="16"/>
              </w:rPr>
            </w:pPr>
            <w:r>
              <w:rPr>
                <w:color w:val="000000"/>
                <w:sz w:val="16"/>
                <w:szCs w:val="16"/>
              </w:rPr>
              <w:t>242,321.33</w:t>
            </w:r>
          </w:p>
        </w:tc>
        <w:tc>
          <w:tcPr>
            <w:tcW w:w="260" w:type="dxa"/>
            <w:tcBorders>
              <w:top w:val="nil"/>
              <w:left w:val="nil"/>
              <w:bottom w:val="nil"/>
              <w:right w:val="nil"/>
            </w:tcBorders>
            <w:noWrap/>
            <w:vAlign w:val="bottom"/>
          </w:tcPr>
          <w:p w14:paraId="1652AA4C"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4D"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4E"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4F" w14:textId="77777777" w:rsidR="00C72286" w:rsidRDefault="00C72286" w:rsidP="00EE1B8C">
            <w:pPr>
              <w:spacing w:after="0" w:line="240" w:lineRule="auto"/>
              <w:jc w:val="right"/>
              <w:rPr>
                <w:color w:val="000000"/>
                <w:sz w:val="16"/>
                <w:szCs w:val="16"/>
              </w:rPr>
            </w:pPr>
            <w:r>
              <w:rPr>
                <w:color w:val="000000"/>
                <w:sz w:val="16"/>
                <w:szCs w:val="16"/>
              </w:rPr>
              <w:t>2,214.98</w:t>
            </w:r>
          </w:p>
        </w:tc>
        <w:tc>
          <w:tcPr>
            <w:tcW w:w="260" w:type="dxa"/>
            <w:tcBorders>
              <w:top w:val="nil"/>
              <w:left w:val="nil"/>
              <w:bottom w:val="nil"/>
              <w:right w:val="nil"/>
            </w:tcBorders>
            <w:noWrap/>
            <w:vAlign w:val="bottom"/>
          </w:tcPr>
          <w:p w14:paraId="1652AA50"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51" w14:textId="77777777" w:rsidR="00C72286" w:rsidRDefault="00C72286" w:rsidP="00EE1B8C">
            <w:pPr>
              <w:spacing w:after="0" w:line="240" w:lineRule="auto"/>
              <w:jc w:val="right"/>
              <w:rPr>
                <w:color w:val="000000"/>
                <w:sz w:val="16"/>
                <w:szCs w:val="16"/>
              </w:rPr>
            </w:pPr>
            <w:r>
              <w:rPr>
                <w:color w:val="000000"/>
                <w:sz w:val="16"/>
                <w:szCs w:val="16"/>
              </w:rPr>
              <w:t>7,785.02</w:t>
            </w:r>
          </w:p>
        </w:tc>
        <w:tc>
          <w:tcPr>
            <w:tcW w:w="260" w:type="dxa"/>
            <w:tcBorders>
              <w:top w:val="nil"/>
              <w:left w:val="nil"/>
              <w:bottom w:val="nil"/>
              <w:right w:val="nil"/>
            </w:tcBorders>
            <w:noWrap/>
            <w:vAlign w:val="bottom"/>
          </w:tcPr>
          <w:p w14:paraId="1652AA52"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53" w14:textId="77777777" w:rsidR="00C72286" w:rsidRDefault="00C72286" w:rsidP="00EE1B8C">
            <w:pPr>
              <w:spacing w:after="0" w:line="240" w:lineRule="auto"/>
              <w:jc w:val="right"/>
              <w:rPr>
                <w:color w:val="000000"/>
                <w:sz w:val="16"/>
                <w:szCs w:val="16"/>
              </w:rPr>
            </w:pPr>
            <w:r>
              <w:rPr>
                <w:color w:val="000000"/>
                <w:sz w:val="16"/>
                <w:szCs w:val="16"/>
              </w:rPr>
              <w:t>234,536.32</w:t>
            </w:r>
          </w:p>
        </w:tc>
      </w:tr>
      <w:tr w:rsidR="00C72286" w14:paraId="1652AA60" w14:textId="77777777" w:rsidTr="00EE1B8C">
        <w:tc>
          <w:tcPr>
            <w:tcW w:w="960" w:type="dxa"/>
            <w:tcBorders>
              <w:top w:val="nil"/>
              <w:left w:val="nil"/>
              <w:bottom w:val="nil"/>
              <w:right w:val="nil"/>
            </w:tcBorders>
            <w:noWrap/>
            <w:vAlign w:val="bottom"/>
          </w:tcPr>
          <w:p w14:paraId="1652AA55" w14:textId="77777777" w:rsidR="00C72286" w:rsidRDefault="00C72286" w:rsidP="00EE1B8C">
            <w:pPr>
              <w:spacing w:after="0" w:line="240" w:lineRule="auto"/>
              <w:jc w:val="right"/>
              <w:rPr>
                <w:color w:val="000000"/>
                <w:sz w:val="16"/>
                <w:szCs w:val="16"/>
              </w:rPr>
            </w:pPr>
            <w:r>
              <w:rPr>
                <w:color w:val="000000"/>
                <w:sz w:val="16"/>
                <w:szCs w:val="16"/>
              </w:rPr>
              <w:t>Dec</w:t>
            </w:r>
            <w:r>
              <w:rPr>
                <w:color w:val="000000"/>
                <w:sz w:val="16"/>
                <w:szCs w:val="16"/>
              </w:rPr>
              <w:noBreakHyphen/>
              <w:t>08</w:t>
            </w:r>
          </w:p>
        </w:tc>
        <w:tc>
          <w:tcPr>
            <w:tcW w:w="260" w:type="dxa"/>
            <w:tcBorders>
              <w:top w:val="nil"/>
              <w:left w:val="nil"/>
              <w:bottom w:val="nil"/>
              <w:right w:val="nil"/>
            </w:tcBorders>
            <w:noWrap/>
            <w:vAlign w:val="bottom"/>
          </w:tcPr>
          <w:p w14:paraId="1652AA56"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57" w14:textId="77777777" w:rsidR="00C72286" w:rsidRDefault="00C72286" w:rsidP="00EE1B8C">
            <w:pPr>
              <w:spacing w:after="0" w:line="240" w:lineRule="auto"/>
              <w:jc w:val="right"/>
              <w:rPr>
                <w:color w:val="000000"/>
                <w:sz w:val="16"/>
                <w:szCs w:val="16"/>
              </w:rPr>
            </w:pPr>
            <w:r>
              <w:rPr>
                <w:color w:val="000000"/>
                <w:sz w:val="16"/>
                <w:szCs w:val="16"/>
              </w:rPr>
              <w:t>234,536.32</w:t>
            </w:r>
          </w:p>
        </w:tc>
        <w:tc>
          <w:tcPr>
            <w:tcW w:w="260" w:type="dxa"/>
            <w:tcBorders>
              <w:top w:val="nil"/>
              <w:left w:val="nil"/>
              <w:bottom w:val="nil"/>
              <w:right w:val="nil"/>
            </w:tcBorders>
            <w:noWrap/>
            <w:vAlign w:val="bottom"/>
          </w:tcPr>
          <w:p w14:paraId="1652AA58"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59"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5A"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5B" w14:textId="77777777" w:rsidR="00C72286" w:rsidRDefault="00C72286" w:rsidP="00EE1B8C">
            <w:pPr>
              <w:spacing w:after="0" w:line="240" w:lineRule="auto"/>
              <w:jc w:val="right"/>
              <w:rPr>
                <w:color w:val="000000"/>
                <w:sz w:val="16"/>
                <w:szCs w:val="16"/>
              </w:rPr>
            </w:pPr>
            <w:r>
              <w:rPr>
                <w:color w:val="000000"/>
                <w:sz w:val="16"/>
                <w:szCs w:val="16"/>
              </w:rPr>
              <w:t>2,143.82</w:t>
            </w:r>
          </w:p>
        </w:tc>
        <w:tc>
          <w:tcPr>
            <w:tcW w:w="260" w:type="dxa"/>
            <w:tcBorders>
              <w:top w:val="nil"/>
              <w:left w:val="nil"/>
              <w:bottom w:val="nil"/>
              <w:right w:val="nil"/>
            </w:tcBorders>
            <w:noWrap/>
            <w:vAlign w:val="bottom"/>
          </w:tcPr>
          <w:p w14:paraId="1652AA5C"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5D" w14:textId="77777777" w:rsidR="00C72286" w:rsidRDefault="00C72286" w:rsidP="00EE1B8C">
            <w:pPr>
              <w:spacing w:after="0" w:line="240" w:lineRule="auto"/>
              <w:jc w:val="right"/>
              <w:rPr>
                <w:color w:val="000000"/>
                <w:sz w:val="16"/>
                <w:szCs w:val="16"/>
              </w:rPr>
            </w:pPr>
            <w:r>
              <w:rPr>
                <w:color w:val="000000"/>
                <w:sz w:val="16"/>
                <w:szCs w:val="16"/>
              </w:rPr>
              <w:t>7,856.18</w:t>
            </w:r>
          </w:p>
        </w:tc>
        <w:tc>
          <w:tcPr>
            <w:tcW w:w="260" w:type="dxa"/>
            <w:tcBorders>
              <w:top w:val="nil"/>
              <w:left w:val="nil"/>
              <w:bottom w:val="nil"/>
              <w:right w:val="nil"/>
            </w:tcBorders>
            <w:noWrap/>
            <w:vAlign w:val="bottom"/>
          </w:tcPr>
          <w:p w14:paraId="1652AA5E"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5F" w14:textId="77777777" w:rsidR="00C72286" w:rsidRDefault="00C72286" w:rsidP="00EE1B8C">
            <w:pPr>
              <w:spacing w:after="0" w:line="240" w:lineRule="auto"/>
              <w:jc w:val="right"/>
              <w:rPr>
                <w:color w:val="000000"/>
                <w:sz w:val="16"/>
                <w:szCs w:val="16"/>
              </w:rPr>
            </w:pPr>
            <w:r>
              <w:rPr>
                <w:color w:val="000000"/>
                <w:sz w:val="16"/>
                <w:szCs w:val="16"/>
              </w:rPr>
              <w:t>226,680.14</w:t>
            </w:r>
          </w:p>
        </w:tc>
      </w:tr>
      <w:tr w:rsidR="00C72286" w14:paraId="1652AA6C" w14:textId="77777777" w:rsidTr="00EE1B8C">
        <w:tc>
          <w:tcPr>
            <w:tcW w:w="960" w:type="dxa"/>
            <w:tcBorders>
              <w:top w:val="single" w:sz="4" w:space="0" w:color="auto"/>
              <w:left w:val="nil"/>
              <w:bottom w:val="nil"/>
              <w:right w:val="nil"/>
            </w:tcBorders>
            <w:noWrap/>
            <w:vAlign w:val="bottom"/>
          </w:tcPr>
          <w:p w14:paraId="1652AA61" w14:textId="77777777" w:rsidR="00C72286" w:rsidRDefault="00C72286" w:rsidP="00EE1B8C">
            <w:pPr>
              <w:spacing w:after="0" w:line="240" w:lineRule="auto"/>
              <w:rPr>
                <w:b/>
                <w:bCs/>
                <w:color w:val="000000"/>
                <w:sz w:val="16"/>
                <w:szCs w:val="16"/>
              </w:rPr>
            </w:pPr>
            <w:r>
              <w:rPr>
                <w:b/>
                <w:bCs/>
                <w:color w:val="000000"/>
                <w:sz w:val="16"/>
                <w:szCs w:val="16"/>
              </w:rPr>
              <w:t> </w:t>
            </w:r>
          </w:p>
        </w:tc>
        <w:tc>
          <w:tcPr>
            <w:tcW w:w="260" w:type="dxa"/>
            <w:tcBorders>
              <w:top w:val="single" w:sz="4" w:space="0" w:color="auto"/>
              <w:left w:val="nil"/>
              <w:bottom w:val="nil"/>
              <w:right w:val="nil"/>
            </w:tcBorders>
            <w:noWrap/>
            <w:vAlign w:val="bottom"/>
          </w:tcPr>
          <w:p w14:paraId="1652AA62" w14:textId="77777777" w:rsidR="00C72286" w:rsidRDefault="00C72286" w:rsidP="00EE1B8C">
            <w:pPr>
              <w:spacing w:after="0" w:line="240" w:lineRule="auto"/>
              <w:rPr>
                <w:b/>
                <w:bCs/>
                <w:color w:val="000000"/>
                <w:sz w:val="16"/>
                <w:szCs w:val="16"/>
              </w:rPr>
            </w:pPr>
            <w:r>
              <w:rPr>
                <w:b/>
                <w:bCs/>
                <w:color w:val="000000"/>
                <w:sz w:val="16"/>
                <w:szCs w:val="16"/>
              </w:rPr>
              <w:t> </w:t>
            </w:r>
          </w:p>
        </w:tc>
        <w:tc>
          <w:tcPr>
            <w:tcW w:w="1060" w:type="dxa"/>
            <w:tcBorders>
              <w:top w:val="single" w:sz="4" w:space="0" w:color="auto"/>
              <w:left w:val="nil"/>
              <w:bottom w:val="nil"/>
              <w:right w:val="nil"/>
            </w:tcBorders>
            <w:noWrap/>
            <w:vAlign w:val="bottom"/>
          </w:tcPr>
          <w:p w14:paraId="1652AA63" w14:textId="77777777" w:rsidR="00C72286" w:rsidRDefault="00C72286" w:rsidP="00EE1B8C">
            <w:pPr>
              <w:spacing w:after="0" w:line="240" w:lineRule="auto"/>
              <w:jc w:val="right"/>
              <w:rPr>
                <w:b/>
                <w:bCs/>
                <w:color w:val="000000"/>
                <w:sz w:val="16"/>
                <w:szCs w:val="16"/>
              </w:rPr>
            </w:pPr>
            <w:r>
              <w:rPr>
                <w:b/>
                <w:bCs/>
                <w:color w:val="000000"/>
                <w:sz w:val="16"/>
                <w:szCs w:val="16"/>
              </w:rPr>
              <w:t> </w:t>
            </w:r>
          </w:p>
        </w:tc>
        <w:tc>
          <w:tcPr>
            <w:tcW w:w="260" w:type="dxa"/>
            <w:tcBorders>
              <w:top w:val="single" w:sz="4" w:space="0" w:color="auto"/>
              <w:left w:val="nil"/>
              <w:bottom w:val="nil"/>
              <w:right w:val="nil"/>
            </w:tcBorders>
            <w:noWrap/>
            <w:vAlign w:val="bottom"/>
          </w:tcPr>
          <w:p w14:paraId="1652AA64" w14:textId="77777777" w:rsidR="00C72286" w:rsidRDefault="00C72286" w:rsidP="00EE1B8C">
            <w:pPr>
              <w:spacing w:after="0" w:line="240" w:lineRule="auto"/>
              <w:rPr>
                <w:b/>
                <w:bCs/>
                <w:color w:val="000000"/>
                <w:sz w:val="16"/>
                <w:szCs w:val="16"/>
              </w:rPr>
            </w:pPr>
            <w:r>
              <w:rPr>
                <w:b/>
                <w:bCs/>
                <w:color w:val="000000"/>
                <w:sz w:val="16"/>
                <w:szCs w:val="16"/>
              </w:rPr>
              <w:t> </w:t>
            </w:r>
          </w:p>
        </w:tc>
        <w:tc>
          <w:tcPr>
            <w:tcW w:w="1180" w:type="dxa"/>
            <w:tcBorders>
              <w:top w:val="single" w:sz="4" w:space="0" w:color="auto"/>
              <w:left w:val="nil"/>
              <w:bottom w:val="nil"/>
              <w:right w:val="nil"/>
            </w:tcBorders>
            <w:noWrap/>
            <w:vAlign w:val="bottom"/>
          </w:tcPr>
          <w:p w14:paraId="1652AA65" w14:textId="77777777" w:rsidR="00C72286" w:rsidRDefault="00C72286" w:rsidP="00EE1B8C">
            <w:pPr>
              <w:spacing w:after="0" w:line="240" w:lineRule="auto"/>
              <w:jc w:val="right"/>
              <w:rPr>
                <w:b/>
                <w:bCs/>
                <w:color w:val="000000"/>
                <w:sz w:val="16"/>
                <w:szCs w:val="16"/>
              </w:rPr>
            </w:pPr>
            <w:r>
              <w:rPr>
                <w:b/>
                <w:bCs/>
                <w:color w:val="000000"/>
                <w:sz w:val="16"/>
                <w:szCs w:val="16"/>
              </w:rPr>
              <w:t>145,000.00</w:t>
            </w:r>
          </w:p>
        </w:tc>
        <w:tc>
          <w:tcPr>
            <w:tcW w:w="260" w:type="dxa"/>
            <w:tcBorders>
              <w:top w:val="single" w:sz="4" w:space="0" w:color="auto"/>
              <w:left w:val="nil"/>
              <w:bottom w:val="nil"/>
              <w:right w:val="nil"/>
            </w:tcBorders>
            <w:noWrap/>
            <w:vAlign w:val="bottom"/>
          </w:tcPr>
          <w:p w14:paraId="1652AA66" w14:textId="77777777" w:rsidR="00C72286" w:rsidRDefault="00C72286" w:rsidP="00EE1B8C">
            <w:pPr>
              <w:spacing w:after="0" w:line="240" w:lineRule="auto"/>
              <w:rPr>
                <w:b/>
                <w:bCs/>
                <w:color w:val="000000"/>
                <w:sz w:val="16"/>
                <w:szCs w:val="16"/>
              </w:rPr>
            </w:pPr>
            <w:r>
              <w:rPr>
                <w:b/>
                <w:bCs/>
                <w:color w:val="000000"/>
                <w:sz w:val="16"/>
                <w:szCs w:val="16"/>
              </w:rPr>
              <w:t> </w:t>
            </w:r>
          </w:p>
        </w:tc>
        <w:tc>
          <w:tcPr>
            <w:tcW w:w="1300" w:type="dxa"/>
            <w:tcBorders>
              <w:top w:val="single" w:sz="4" w:space="0" w:color="auto"/>
              <w:left w:val="nil"/>
              <w:bottom w:val="nil"/>
              <w:right w:val="nil"/>
            </w:tcBorders>
            <w:noWrap/>
            <w:vAlign w:val="bottom"/>
          </w:tcPr>
          <w:p w14:paraId="1652AA67" w14:textId="77777777" w:rsidR="00C72286" w:rsidRDefault="00C72286" w:rsidP="00EE1B8C">
            <w:pPr>
              <w:spacing w:after="0" w:line="240" w:lineRule="auto"/>
              <w:jc w:val="right"/>
              <w:rPr>
                <w:b/>
                <w:bCs/>
                <w:color w:val="000000"/>
                <w:sz w:val="16"/>
                <w:szCs w:val="16"/>
              </w:rPr>
            </w:pPr>
            <w:r>
              <w:rPr>
                <w:b/>
                <w:bCs/>
                <w:color w:val="000000"/>
                <w:sz w:val="16"/>
                <w:szCs w:val="16"/>
              </w:rPr>
              <w:t>30,283.50</w:t>
            </w:r>
          </w:p>
        </w:tc>
        <w:tc>
          <w:tcPr>
            <w:tcW w:w="260" w:type="dxa"/>
            <w:tcBorders>
              <w:top w:val="single" w:sz="4" w:space="0" w:color="auto"/>
              <w:left w:val="nil"/>
              <w:bottom w:val="nil"/>
              <w:right w:val="nil"/>
            </w:tcBorders>
            <w:noWrap/>
            <w:vAlign w:val="bottom"/>
          </w:tcPr>
          <w:p w14:paraId="1652AA68" w14:textId="77777777" w:rsidR="00C72286" w:rsidRDefault="00C72286" w:rsidP="00EE1B8C">
            <w:pPr>
              <w:spacing w:after="0" w:line="240" w:lineRule="auto"/>
              <w:rPr>
                <w:b/>
                <w:bCs/>
                <w:color w:val="000000"/>
                <w:sz w:val="16"/>
                <w:szCs w:val="16"/>
              </w:rPr>
            </w:pPr>
            <w:r>
              <w:rPr>
                <w:b/>
                <w:bCs/>
                <w:color w:val="000000"/>
                <w:sz w:val="16"/>
                <w:szCs w:val="16"/>
              </w:rPr>
              <w:t> </w:t>
            </w:r>
          </w:p>
        </w:tc>
        <w:tc>
          <w:tcPr>
            <w:tcW w:w="1520" w:type="dxa"/>
            <w:tcBorders>
              <w:top w:val="single" w:sz="4" w:space="0" w:color="auto"/>
              <w:left w:val="nil"/>
              <w:bottom w:val="nil"/>
              <w:right w:val="nil"/>
            </w:tcBorders>
            <w:noWrap/>
            <w:vAlign w:val="bottom"/>
          </w:tcPr>
          <w:p w14:paraId="1652AA69" w14:textId="77777777" w:rsidR="00C72286" w:rsidRDefault="00C72286" w:rsidP="00EE1B8C">
            <w:pPr>
              <w:spacing w:after="0" w:line="240" w:lineRule="auto"/>
              <w:jc w:val="right"/>
              <w:rPr>
                <w:b/>
                <w:bCs/>
                <w:color w:val="000000"/>
                <w:sz w:val="16"/>
                <w:szCs w:val="16"/>
              </w:rPr>
            </w:pPr>
            <w:r>
              <w:rPr>
                <w:b/>
                <w:bCs/>
                <w:color w:val="000000"/>
                <w:sz w:val="16"/>
                <w:szCs w:val="16"/>
              </w:rPr>
              <w:t>114,716.50</w:t>
            </w:r>
          </w:p>
        </w:tc>
        <w:tc>
          <w:tcPr>
            <w:tcW w:w="260" w:type="dxa"/>
            <w:tcBorders>
              <w:top w:val="single" w:sz="4" w:space="0" w:color="auto"/>
              <w:left w:val="nil"/>
              <w:bottom w:val="nil"/>
              <w:right w:val="nil"/>
            </w:tcBorders>
            <w:noWrap/>
            <w:vAlign w:val="bottom"/>
          </w:tcPr>
          <w:p w14:paraId="1652AA6A" w14:textId="77777777" w:rsidR="00C72286" w:rsidRDefault="00C72286" w:rsidP="00EE1B8C">
            <w:pPr>
              <w:spacing w:after="0" w:line="240" w:lineRule="auto"/>
              <w:rPr>
                <w:b/>
                <w:bCs/>
                <w:color w:val="000000"/>
                <w:sz w:val="16"/>
                <w:szCs w:val="16"/>
              </w:rPr>
            </w:pPr>
            <w:r>
              <w:rPr>
                <w:b/>
                <w:bCs/>
                <w:color w:val="000000"/>
                <w:sz w:val="16"/>
                <w:szCs w:val="16"/>
              </w:rPr>
              <w:t> </w:t>
            </w:r>
          </w:p>
        </w:tc>
        <w:tc>
          <w:tcPr>
            <w:tcW w:w="1180" w:type="dxa"/>
            <w:tcBorders>
              <w:top w:val="single" w:sz="4" w:space="0" w:color="auto"/>
              <w:left w:val="nil"/>
              <w:bottom w:val="nil"/>
              <w:right w:val="nil"/>
            </w:tcBorders>
            <w:noWrap/>
            <w:vAlign w:val="bottom"/>
          </w:tcPr>
          <w:p w14:paraId="1652AA6B" w14:textId="77777777" w:rsidR="00C72286" w:rsidRDefault="00C72286" w:rsidP="00EE1B8C">
            <w:pPr>
              <w:spacing w:after="0" w:line="240" w:lineRule="auto"/>
              <w:jc w:val="right"/>
              <w:rPr>
                <w:b/>
                <w:bCs/>
                <w:color w:val="000000"/>
                <w:sz w:val="16"/>
                <w:szCs w:val="16"/>
              </w:rPr>
            </w:pPr>
            <w:r>
              <w:rPr>
                <w:b/>
                <w:bCs/>
                <w:color w:val="000000"/>
                <w:sz w:val="16"/>
                <w:szCs w:val="16"/>
              </w:rPr>
              <w:t> </w:t>
            </w:r>
          </w:p>
        </w:tc>
      </w:tr>
      <w:tr w:rsidR="00C72286" w14:paraId="1652AA78" w14:textId="77777777" w:rsidTr="00EE1B8C">
        <w:tc>
          <w:tcPr>
            <w:tcW w:w="960" w:type="dxa"/>
            <w:tcBorders>
              <w:top w:val="nil"/>
              <w:left w:val="nil"/>
              <w:bottom w:val="nil"/>
              <w:right w:val="nil"/>
            </w:tcBorders>
            <w:noWrap/>
            <w:vAlign w:val="bottom"/>
          </w:tcPr>
          <w:p w14:paraId="1652AA6D" w14:textId="77777777" w:rsidR="00C72286" w:rsidRDefault="00C72286" w:rsidP="00EE1B8C">
            <w:pPr>
              <w:spacing w:after="0" w:line="240" w:lineRule="auto"/>
              <w:rPr>
                <w:color w:val="000000"/>
                <w:sz w:val="16"/>
                <w:szCs w:val="16"/>
              </w:rPr>
            </w:pPr>
          </w:p>
        </w:tc>
        <w:tc>
          <w:tcPr>
            <w:tcW w:w="260" w:type="dxa"/>
            <w:tcBorders>
              <w:top w:val="nil"/>
              <w:left w:val="nil"/>
              <w:bottom w:val="nil"/>
              <w:right w:val="nil"/>
            </w:tcBorders>
            <w:noWrap/>
            <w:vAlign w:val="bottom"/>
          </w:tcPr>
          <w:p w14:paraId="1652AA6E"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6F"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A70"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71"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A72"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73"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A74"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75"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A76"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77" w14:textId="77777777" w:rsidR="00C72286" w:rsidRDefault="00C72286" w:rsidP="00EE1B8C">
            <w:pPr>
              <w:spacing w:after="0" w:line="240" w:lineRule="auto"/>
              <w:jc w:val="right"/>
              <w:rPr>
                <w:color w:val="000000"/>
                <w:sz w:val="16"/>
                <w:szCs w:val="16"/>
              </w:rPr>
            </w:pPr>
          </w:p>
        </w:tc>
      </w:tr>
      <w:tr w:rsidR="00C72286" w14:paraId="1652AA84" w14:textId="77777777" w:rsidTr="00EE1B8C">
        <w:tc>
          <w:tcPr>
            <w:tcW w:w="960" w:type="dxa"/>
            <w:tcBorders>
              <w:top w:val="nil"/>
              <w:left w:val="nil"/>
              <w:bottom w:val="nil"/>
              <w:right w:val="nil"/>
            </w:tcBorders>
            <w:noWrap/>
            <w:vAlign w:val="bottom"/>
          </w:tcPr>
          <w:p w14:paraId="1652AA79" w14:textId="77777777" w:rsidR="00C72286" w:rsidRDefault="00C72286" w:rsidP="00EE1B8C">
            <w:pPr>
              <w:spacing w:after="0" w:line="240" w:lineRule="auto"/>
              <w:jc w:val="right"/>
              <w:rPr>
                <w:color w:val="000000"/>
                <w:sz w:val="16"/>
                <w:szCs w:val="16"/>
              </w:rPr>
            </w:pPr>
            <w:r>
              <w:rPr>
                <w:color w:val="000000"/>
                <w:sz w:val="16"/>
                <w:szCs w:val="16"/>
              </w:rPr>
              <w:t>Jan</w:t>
            </w:r>
            <w:r>
              <w:rPr>
                <w:color w:val="000000"/>
                <w:sz w:val="16"/>
                <w:szCs w:val="16"/>
              </w:rPr>
              <w:noBreakHyphen/>
              <w:t>09</w:t>
            </w:r>
          </w:p>
        </w:tc>
        <w:tc>
          <w:tcPr>
            <w:tcW w:w="260" w:type="dxa"/>
            <w:tcBorders>
              <w:top w:val="nil"/>
              <w:left w:val="nil"/>
              <w:bottom w:val="nil"/>
              <w:right w:val="nil"/>
            </w:tcBorders>
            <w:noWrap/>
            <w:vAlign w:val="bottom"/>
          </w:tcPr>
          <w:p w14:paraId="1652AA7A"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7B" w14:textId="77777777" w:rsidR="00C72286" w:rsidRDefault="00C72286" w:rsidP="00EE1B8C">
            <w:pPr>
              <w:spacing w:after="0" w:line="240" w:lineRule="auto"/>
              <w:jc w:val="right"/>
              <w:rPr>
                <w:color w:val="000000"/>
                <w:sz w:val="16"/>
                <w:szCs w:val="16"/>
              </w:rPr>
            </w:pPr>
            <w:r>
              <w:rPr>
                <w:color w:val="000000"/>
                <w:sz w:val="16"/>
                <w:szCs w:val="16"/>
              </w:rPr>
              <w:t>226,680.14</w:t>
            </w:r>
          </w:p>
        </w:tc>
        <w:tc>
          <w:tcPr>
            <w:tcW w:w="260" w:type="dxa"/>
            <w:tcBorders>
              <w:top w:val="nil"/>
              <w:left w:val="nil"/>
              <w:bottom w:val="nil"/>
              <w:right w:val="nil"/>
            </w:tcBorders>
            <w:noWrap/>
            <w:vAlign w:val="bottom"/>
          </w:tcPr>
          <w:p w14:paraId="1652AA7C"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7D"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7E"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7F" w14:textId="77777777" w:rsidR="00C72286" w:rsidRDefault="00C72286" w:rsidP="00EE1B8C">
            <w:pPr>
              <w:spacing w:after="0" w:line="240" w:lineRule="auto"/>
              <w:jc w:val="right"/>
              <w:rPr>
                <w:color w:val="000000"/>
                <w:sz w:val="16"/>
                <w:szCs w:val="16"/>
              </w:rPr>
            </w:pPr>
            <w:r>
              <w:rPr>
                <w:color w:val="000000"/>
                <w:sz w:val="16"/>
                <w:szCs w:val="16"/>
              </w:rPr>
              <w:t>2,072.01</w:t>
            </w:r>
          </w:p>
        </w:tc>
        <w:tc>
          <w:tcPr>
            <w:tcW w:w="260" w:type="dxa"/>
            <w:tcBorders>
              <w:top w:val="nil"/>
              <w:left w:val="nil"/>
              <w:bottom w:val="nil"/>
              <w:right w:val="nil"/>
            </w:tcBorders>
            <w:noWrap/>
            <w:vAlign w:val="bottom"/>
          </w:tcPr>
          <w:p w14:paraId="1652AA80"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81" w14:textId="77777777" w:rsidR="00C72286" w:rsidRDefault="00C72286" w:rsidP="00EE1B8C">
            <w:pPr>
              <w:spacing w:after="0" w:line="240" w:lineRule="auto"/>
              <w:jc w:val="right"/>
              <w:rPr>
                <w:color w:val="000000"/>
                <w:sz w:val="16"/>
                <w:szCs w:val="16"/>
              </w:rPr>
            </w:pPr>
            <w:r>
              <w:rPr>
                <w:color w:val="000000"/>
                <w:sz w:val="16"/>
                <w:szCs w:val="16"/>
              </w:rPr>
              <w:t>7,927.99</w:t>
            </w:r>
          </w:p>
        </w:tc>
        <w:tc>
          <w:tcPr>
            <w:tcW w:w="260" w:type="dxa"/>
            <w:tcBorders>
              <w:top w:val="nil"/>
              <w:left w:val="nil"/>
              <w:bottom w:val="nil"/>
              <w:right w:val="nil"/>
            </w:tcBorders>
            <w:noWrap/>
            <w:vAlign w:val="bottom"/>
          </w:tcPr>
          <w:p w14:paraId="1652AA82"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83" w14:textId="77777777" w:rsidR="00C72286" w:rsidRDefault="00C72286" w:rsidP="00EE1B8C">
            <w:pPr>
              <w:spacing w:after="0" w:line="240" w:lineRule="auto"/>
              <w:jc w:val="right"/>
              <w:rPr>
                <w:color w:val="000000"/>
                <w:sz w:val="16"/>
                <w:szCs w:val="16"/>
              </w:rPr>
            </w:pPr>
            <w:r>
              <w:rPr>
                <w:color w:val="000000"/>
                <w:sz w:val="16"/>
                <w:szCs w:val="16"/>
              </w:rPr>
              <w:t>218,752.15</w:t>
            </w:r>
          </w:p>
        </w:tc>
      </w:tr>
      <w:tr w:rsidR="00C72286" w14:paraId="1652AA90" w14:textId="77777777" w:rsidTr="00EE1B8C">
        <w:tc>
          <w:tcPr>
            <w:tcW w:w="960" w:type="dxa"/>
            <w:tcBorders>
              <w:top w:val="nil"/>
              <w:left w:val="nil"/>
              <w:bottom w:val="nil"/>
              <w:right w:val="nil"/>
            </w:tcBorders>
            <w:noWrap/>
            <w:vAlign w:val="bottom"/>
          </w:tcPr>
          <w:p w14:paraId="1652AA85" w14:textId="77777777" w:rsidR="00C72286" w:rsidRDefault="00C72286" w:rsidP="00EE1B8C">
            <w:pPr>
              <w:spacing w:after="0" w:line="240" w:lineRule="auto"/>
              <w:jc w:val="right"/>
              <w:rPr>
                <w:color w:val="000000"/>
                <w:sz w:val="16"/>
                <w:szCs w:val="16"/>
              </w:rPr>
            </w:pPr>
            <w:r>
              <w:rPr>
                <w:color w:val="000000"/>
                <w:sz w:val="16"/>
                <w:szCs w:val="16"/>
              </w:rPr>
              <w:t>Feb</w:t>
            </w:r>
            <w:r>
              <w:rPr>
                <w:color w:val="000000"/>
                <w:sz w:val="16"/>
                <w:szCs w:val="16"/>
              </w:rPr>
              <w:noBreakHyphen/>
              <w:t>09</w:t>
            </w:r>
          </w:p>
        </w:tc>
        <w:tc>
          <w:tcPr>
            <w:tcW w:w="260" w:type="dxa"/>
            <w:tcBorders>
              <w:top w:val="nil"/>
              <w:left w:val="nil"/>
              <w:bottom w:val="nil"/>
              <w:right w:val="nil"/>
            </w:tcBorders>
            <w:noWrap/>
            <w:vAlign w:val="bottom"/>
          </w:tcPr>
          <w:p w14:paraId="1652AA86"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87" w14:textId="77777777" w:rsidR="00C72286" w:rsidRDefault="00C72286" w:rsidP="00EE1B8C">
            <w:pPr>
              <w:spacing w:after="0" w:line="240" w:lineRule="auto"/>
              <w:jc w:val="right"/>
              <w:rPr>
                <w:color w:val="000000"/>
                <w:sz w:val="16"/>
                <w:szCs w:val="16"/>
              </w:rPr>
            </w:pPr>
            <w:r>
              <w:rPr>
                <w:color w:val="000000"/>
                <w:sz w:val="16"/>
                <w:szCs w:val="16"/>
              </w:rPr>
              <w:t>218,752.15</w:t>
            </w:r>
          </w:p>
        </w:tc>
        <w:tc>
          <w:tcPr>
            <w:tcW w:w="260" w:type="dxa"/>
            <w:tcBorders>
              <w:top w:val="nil"/>
              <w:left w:val="nil"/>
              <w:bottom w:val="nil"/>
              <w:right w:val="nil"/>
            </w:tcBorders>
            <w:noWrap/>
            <w:vAlign w:val="bottom"/>
          </w:tcPr>
          <w:p w14:paraId="1652AA88"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89"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8A"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8B" w14:textId="77777777" w:rsidR="00C72286" w:rsidRDefault="00C72286" w:rsidP="00EE1B8C">
            <w:pPr>
              <w:spacing w:after="0" w:line="240" w:lineRule="auto"/>
              <w:jc w:val="right"/>
              <w:rPr>
                <w:color w:val="000000"/>
                <w:sz w:val="16"/>
                <w:szCs w:val="16"/>
              </w:rPr>
            </w:pPr>
            <w:r>
              <w:rPr>
                <w:color w:val="000000"/>
                <w:sz w:val="16"/>
                <w:szCs w:val="16"/>
              </w:rPr>
              <w:t>1,999.54</w:t>
            </w:r>
          </w:p>
        </w:tc>
        <w:tc>
          <w:tcPr>
            <w:tcW w:w="260" w:type="dxa"/>
            <w:tcBorders>
              <w:top w:val="nil"/>
              <w:left w:val="nil"/>
              <w:bottom w:val="nil"/>
              <w:right w:val="nil"/>
            </w:tcBorders>
            <w:noWrap/>
            <w:vAlign w:val="bottom"/>
          </w:tcPr>
          <w:p w14:paraId="1652AA8C"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8D" w14:textId="77777777" w:rsidR="00C72286" w:rsidRDefault="00C72286" w:rsidP="00EE1B8C">
            <w:pPr>
              <w:spacing w:after="0" w:line="240" w:lineRule="auto"/>
              <w:jc w:val="right"/>
              <w:rPr>
                <w:color w:val="000000"/>
                <w:sz w:val="16"/>
                <w:szCs w:val="16"/>
              </w:rPr>
            </w:pPr>
            <w:r>
              <w:rPr>
                <w:color w:val="000000"/>
                <w:sz w:val="16"/>
                <w:szCs w:val="16"/>
              </w:rPr>
              <w:t>8,000.46</w:t>
            </w:r>
          </w:p>
        </w:tc>
        <w:tc>
          <w:tcPr>
            <w:tcW w:w="260" w:type="dxa"/>
            <w:tcBorders>
              <w:top w:val="nil"/>
              <w:left w:val="nil"/>
              <w:bottom w:val="nil"/>
              <w:right w:val="nil"/>
            </w:tcBorders>
            <w:noWrap/>
            <w:vAlign w:val="bottom"/>
          </w:tcPr>
          <w:p w14:paraId="1652AA8E"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8F" w14:textId="77777777" w:rsidR="00C72286" w:rsidRDefault="00C72286" w:rsidP="00EE1B8C">
            <w:pPr>
              <w:spacing w:after="0" w:line="240" w:lineRule="auto"/>
              <w:jc w:val="right"/>
              <w:rPr>
                <w:color w:val="000000"/>
                <w:sz w:val="16"/>
                <w:szCs w:val="16"/>
              </w:rPr>
            </w:pPr>
            <w:r>
              <w:rPr>
                <w:color w:val="000000"/>
                <w:sz w:val="16"/>
                <w:szCs w:val="16"/>
              </w:rPr>
              <w:t>210,751.70</w:t>
            </w:r>
          </w:p>
        </w:tc>
      </w:tr>
      <w:tr w:rsidR="00C72286" w14:paraId="1652AA9C" w14:textId="77777777" w:rsidTr="00EE1B8C">
        <w:tc>
          <w:tcPr>
            <w:tcW w:w="960" w:type="dxa"/>
            <w:tcBorders>
              <w:top w:val="nil"/>
              <w:left w:val="nil"/>
              <w:bottom w:val="nil"/>
              <w:right w:val="nil"/>
            </w:tcBorders>
            <w:noWrap/>
            <w:vAlign w:val="bottom"/>
          </w:tcPr>
          <w:p w14:paraId="1652AA91" w14:textId="77777777" w:rsidR="00C72286" w:rsidRDefault="00C72286" w:rsidP="00EE1B8C">
            <w:pPr>
              <w:spacing w:after="0" w:line="240" w:lineRule="auto"/>
              <w:jc w:val="right"/>
              <w:rPr>
                <w:color w:val="000000"/>
                <w:sz w:val="16"/>
                <w:szCs w:val="16"/>
              </w:rPr>
            </w:pPr>
            <w:r>
              <w:rPr>
                <w:color w:val="000000"/>
                <w:sz w:val="16"/>
                <w:szCs w:val="16"/>
              </w:rPr>
              <w:t>Mar</w:t>
            </w:r>
            <w:r>
              <w:rPr>
                <w:color w:val="000000"/>
                <w:sz w:val="16"/>
                <w:szCs w:val="16"/>
              </w:rPr>
              <w:noBreakHyphen/>
              <w:t>09</w:t>
            </w:r>
          </w:p>
        </w:tc>
        <w:tc>
          <w:tcPr>
            <w:tcW w:w="260" w:type="dxa"/>
            <w:tcBorders>
              <w:top w:val="nil"/>
              <w:left w:val="nil"/>
              <w:bottom w:val="nil"/>
              <w:right w:val="nil"/>
            </w:tcBorders>
            <w:noWrap/>
            <w:vAlign w:val="bottom"/>
          </w:tcPr>
          <w:p w14:paraId="1652AA92"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93" w14:textId="77777777" w:rsidR="00C72286" w:rsidRDefault="00C72286" w:rsidP="00EE1B8C">
            <w:pPr>
              <w:spacing w:after="0" w:line="240" w:lineRule="auto"/>
              <w:jc w:val="right"/>
              <w:rPr>
                <w:color w:val="000000"/>
                <w:sz w:val="16"/>
                <w:szCs w:val="16"/>
              </w:rPr>
            </w:pPr>
            <w:r>
              <w:rPr>
                <w:color w:val="000000"/>
                <w:sz w:val="16"/>
                <w:szCs w:val="16"/>
              </w:rPr>
              <w:t>210,751.70</w:t>
            </w:r>
          </w:p>
        </w:tc>
        <w:tc>
          <w:tcPr>
            <w:tcW w:w="260" w:type="dxa"/>
            <w:tcBorders>
              <w:top w:val="nil"/>
              <w:left w:val="nil"/>
              <w:bottom w:val="nil"/>
              <w:right w:val="nil"/>
            </w:tcBorders>
            <w:noWrap/>
            <w:vAlign w:val="bottom"/>
          </w:tcPr>
          <w:p w14:paraId="1652AA94"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95"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96"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97" w14:textId="77777777" w:rsidR="00C72286" w:rsidRDefault="00C72286" w:rsidP="00EE1B8C">
            <w:pPr>
              <w:spacing w:after="0" w:line="240" w:lineRule="auto"/>
              <w:jc w:val="right"/>
              <w:rPr>
                <w:color w:val="000000"/>
                <w:sz w:val="16"/>
                <w:szCs w:val="16"/>
              </w:rPr>
            </w:pPr>
            <w:r>
              <w:rPr>
                <w:color w:val="000000"/>
                <w:sz w:val="16"/>
                <w:szCs w:val="16"/>
              </w:rPr>
              <w:t>1,926.41</w:t>
            </w:r>
          </w:p>
        </w:tc>
        <w:tc>
          <w:tcPr>
            <w:tcW w:w="260" w:type="dxa"/>
            <w:tcBorders>
              <w:top w:val="nil"/>
              <w:left w:val="nil"/>
              <w:bottom w:val="nil"/>
              <w:right w:val="nil"/>
            </w:tcBorders>
            <w:noWrap/>
            <w:vAlign w:val="bottom"/>
          </w:tcPr>
          <w:p w14:paraId="1652AA98"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99" w14:textId="77777777" w:rsidR="00C72286" w:rsidRDefault="00C72286" w:rsidP="00EE1B8C">
            <w:pPr>
              <w:spacing w:after="0" w:line="240" w:lineRule="auto"/>
              <w:jc w:val="right"/>
              <w:rPr>
                <w:color w:val="000000"/>
                <w:sz w:val="16"/>
                <w:szCs w:val="16"/>
              </w:rPr>
            </w:pPr>
            <w:r>
              <w:rPr>
                <w:color w:val="000000"/>
                <w:sz w:val="16"/>
                <w:szCs w:val="16"/>
              </w:rPr>
              <w:t>8,073.59</w:t>
            </w:r>
          </w:p>
        </w:tc>
        <w:tc>
          <w:tcPr>
            <w:tcW w:w="260" w:type="dxa"/>
            <w:tcBorders>
              <w:top w:val="nil"/>
              <w:left w:val="nil"/>
              <w:bottom w:val="nil"/>
              <w:right w:val="nil"/>
            </w:tcBorders>
            <w:noWrap/>
            <w:vAlign w:val="bottom"/>
          </w:tcPr>
          <w:p w14:paraId="1652AA9A"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9B" w14:textId="77777777" w:rsidR="00C72286" w:rsidRDefault="00C72286" w:rsidP="00EE1B8C">
            <w:pPr>
              <w:spacing w:after="0" w:line="240" w:lineRule="auto"/>
              <w:jc w:val="right"/>
              <w:rPr>
                <w:color w:val="000000"/>
                <w:sz w:val="16"/>
                <w:szCs w:val="16"/>
              </w:rPr>
            </w:pPr>
            <w:r>
              <w:rPr>
                <w:color w:val="000000"/>
                <w:sz w:val="16"/>
                <w:szCs w:val="16"/>
              </w:rPr>
              <w:t>202,678.11</w:t>
            </w:r>
          </w:p>
        </w:tc>
      </w:tr>
      <w:tr w:rsidR="00C72286" w14:paraId="1652AAA8" w14:textId="77777777" w:rsidTr="00EE1B8C">
        <w:tc>
          <w:tcPr>
            <w:tcW w:w="960" w:type="dxa"/>
            <w:tcBorders>
              <w:top w:val="nil"/>
              <w:left w:val="nil"/>
              <w:bottom w:val="nil"/>
              <w:right w:val="nil"/>
            </w:tcBorders>
            <w:noWrap/>
            <w:vAlign w:val="bottom"/>
          </w:tcPr>
          <w:p w14:paraId="1652AA9D" w14:textId="77777777" w:rsidR="00C72286" w:rsidRDefault="00C72286" w:rsidP="00EE1B8C">
            <w:pPr>
              <w:spacing w:after="0" w:line="240" w:lineRule="auto"/>
              <w:jc w:val="right"/>
              <w:rPr>
                <w:color w:val="000000"/>
                <w:sz w:val="16"/>
                <w:szCs w:val="16"/>
              </w:rPr>
            </w:pPr>
            <w:r>
              <w:rPr>
                <w:color w:val="000000"/>
                <w:sz w:val="16"/>
                <w:szCs w:val="16"/>
              </w:rPr>
              <w:t>Apr</w:t>
            </w:r>
            <w:r>
              <w:rPr>
                <w:color w:val="000000"/>
                <w:sz w:val="16"/>
                <w:szCs w:val="16"/>
              </w:rPr>
              <w:noBreakHyphen/>
              <w:t>09</w:t>
            </w:r>
          </w:p>
        </w:tc>
        <w:tc>
          <w:tcPr>
            <w:tcW w:w="260" w:type="dxa"/>
            <w:tcBorders>
              <w:top w:val="nil"/>
              <w:left w:val="nil"/>
              <w:bottom w:val="nil"/>
              <w:right w:val="nil"/>
            </w:tcBorders>
            <w:noWrap/>
            <w:vAlign w:val="bottom"/>
          </w:tcPr>
          <w:p w14:paraId="1652AA9E"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9F" w14:textId="77777777" w:rsidR="00C72286" w:rsidRDefault="00C72286" w:rsidP="00EE1B8C">
            <w:pPr>
              <w:spacing w:after="0" w:line="240" w:lineRule="auto"/>
              <w:jc w:val="right"/>
              <w:rPr>
                <w:color w:val="000000"/>
                <w:sz w:val="16"/>
                <w:szCs w:val="16"/>
              </w:rPr>
            </w:pPr>
            <w:r>
              <w:rPr>
                <w:color w:val="000000"/>
                <w:sz w:val="16"/>
                <w:szCs w:val="16"/>
              </w:rPr>
              <w:t>202,678.11</w:t>
            </w:r>
          </w:p>
        </w:tc>
        <w:tc>
          <w:tcPr>
            <w:tcW w:w="260" w:type="dxa"/>
            <w:tcBorders>
              <w:top w:val="nil"/>
              <w:left w:val="nil"/>
              <w:bottom w:val="nil"/>
              <w:right w:val="nil"/>
            </w:tcBorders>
            <w:noWrap/>
            <w:vAlign w:val="bottom"/>
          </w:tcPr>
          <w:p w14:paraId="1652AAA0"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A1"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A2"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A3" w14:textId="77777777" w:rsidR="00C72286" w:rsidRDefault="00C72286" w:rsidP="00EE1B8C">
            <w:pPr>
              <w:spacing w:after="0" w:line="240" w:lineRule="auto"/>
              <w:jc w:val="right"/>
              <w:rPr>
                <w:color w:val="000000"/>
                <w:sz w:val="16"/>
                <w:szCs w:val="16"/>
              </w:rPr>
            </w:pPr>
            <w:r>
              <w:rPr>
                <w:color w:val="000000"/>
                <w:sz w:val="16"/>
                <w:szCs w:val="16"/>
              </w:rPr>
              <w:t>1,852.62</w:t>
            </w:r>
          </w:p>
        </w:tc>
        <w:tc>
          <w:tcPr>
            <w:tcW w:w="260" w:type="dxa"/>
            <w:tcBorders>
              <w:top w:val="nil"/>
              <w:left w:val="nil"/>
              <w:bottom w:val="nil"/>
              <w:right w:val="nil"/>
            </w:tcBorders>
            <w:noWrap/>
            <w:vAlign w:val="bottom"/>
          </w:tcPr>
          <w:p w14:paraId="1652AAA4"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A5" w14:textId="77777777" w:rsidR="00C72286" w:rsidRDefault="00C72286" w:rsidP="00EE1B8C">
            <w:pPr>
              <w:spacing w:after="0" w:line="240" w:lineRule="auto"/>
              <w:jc w:val="right"/>
              <w:rPr>
                <w:color w:val="000000"/>
                <w:sz w:val="16"/>
                <w:szCs w:val="16"/>
              </w:rPr>
            </w:pPr>
            <w:r>
              <w:rPr>
                <w:color w:val="000000"/>
                <w:sz w:val="16"/>
                <w:szCs w:val="16"/>
              </w:rPr>
              <w:t>8,147.38</w:t>
            </w:r>
          </w:p>
        </w:tc>
        <w:tc>
          <w:tcPr>
            <w:tcW w:w="260" w:type="dxa"/>
            <w:tcBorders>
              <w:top w:val="nil"/>
              <w:left w:val="nil"/>
              <w:bottom w:val="nil"/>
              <w:right w:val="nil"/>
            </w:tcBorders>
            <w:noWrap/>
            <w:vAlign w:val="bottom"/>
          </w:tcPr>
          <w:p w14:paraId="1652AAA6"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A7" w14:textId="77777777" w:rsidR="00C72286" w:rsidRDefault="00C72286" w:rsidP="00EE1B8C">
            <w:pPr>
              <w:spacing w:after="0" w:line="240" w:lineRule="auto"/>
              <w:jc w:val="right"/>
              <w:rPr>
                <w:color w:val="000000"/>
                <w:sz w:val="16"/>
                <w:szCs w:val="16"/>
              </w:rPr>
            </w:pPr>
            <w:r>
              <w:rPr>
                <w:color w:val="000000"/>
                <w:sz w:val="16"/>
                <w:szCs w:val="16"/>
              </w:rPr>
              <w:t>194,530.73</w:t>
            </w:r>
          </w:p>
        </w:tc>
      </w:tr>
      <w:tr w:rsidR="00C72286" w14:paraId="1652AAB4" w14:textId="77777777" w:rsidTr="00EE1B8C">
        <w:tc>
          <w:tcPr>
            <w:tcW w:w="960" w:type="dxa"/>
            <w:tcBorders>
              <w:top w:val="nil"/>
              <w:left w:val="nil"/>
              <w:bottom w:val="nil"/>
              <w:right w:val="nil"/>
            </w:tcBorders>
            <w:noWrap/>
            <w:vAlign w:val="bottom"/>
          </w:tcPr>
          <w:p w14:paraId="1652AAA9" w14:textId="77777777" w:rsidR="00C72286" w:rsidRDefault="00C72286" w:rsidP="00EE1B8C">
            <w:pPr>
              <w:spacing w:after="0" w:line="240" w:lineRule="auto"/>
              <w:jc w:val="right"/>
              <w:rPr>
                <w:color w:val="000000"/>
                <w:sz w:val="16"/>
                <w:szCs w:val="16"/>
              </w:rPr>
            </w:pPr>
            <w:r>
              <w:rPr>
                <w:color w:val="000000"/>
                <w:sz w:val="16"/>
                <w:szCs w:val="16"/>
              </w:rPr>
              <w:t>May</w:t>
            </w:r>
            <w:r>
              <w:rPr>
                <w:color w:val="000000"/>
                <w:sz w:val="16"/>
                <w:szCs w:val="16"/>
              </w:rPr>
              <w:noBreakHyphen/>
              <w:t>09</w:t>
            </w:r>
          </w:p>
        </w:tc>
        <w:tc>
          <w:tcPr>
            <w:tcW w:w="260" w:type="dxa"/>
            <w:tcBorders>
              <w:top w:val="nil"/>
              <w:left w:val="nil"/>
              <w:bottom w:val="nil"/>
              <w:right w:val="nil"/>
            </w:tcBorders>
            <w:noWrap/>
            <w:vAlign w:val="bottom"/>
          </w:tcPr>
          <w:p w14:paraId="1652AAAA"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AB" w14:textId="77777777" w:rsidR="00C72286" w:rsidRDefault="00C72286" w:rsidP="00EE1B8C">
            <w:pPr>
              <w:spacing w:after="0" w:line="240" w:lineRule="auto"/>
              <w:jc w:val="right"/>
              <w:rPr>
                <w:color w:val="000000"/>
                <w:sz w:val="16"/>
                <w:szCs w:val="16"/>
              </w:rPr>
            </w:pPr>
            <w:r>
              <w:rPr>
                <w:color w:val="000000"/>
                <w:sz w:val="16"/>
                <w:szCs w:val="16"/>
              </w:rPr>
              <w:t>194,530.73</w:t>
            </w:r>
          </w:p>
        </w:tc>
        <w:tc>
          <w:tcPr>
            <w:tcW w:w="260" w:type="dxa"/>
            <w:tcBorders>
              <w:top w:val="nil"/>
              <w:left w:val="nil"/>
              <w:bottom w:val="nil"/>
              <w:right w:val="nil"/>
            </w:tcBorders>
            <w:noWrap/>
            <w:vAlign w:val="bottom"/>
          </w:tcPr>
          <w:p w14:paraId="1652AAAC"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AD"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AE"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AF" w14:textId="77777777" w:rsidR="00C72286" w:rsidRDefault="00C72286" w:rsidP="00EE1B8C">
            <w:pPr>
              <w:spacing w:after="0" w:line="240" w:lineRule="auto"/>
              <w:jc w:val="right"/>
              <w:rPr>
                <w:color w:val="000000"/>
                <w:sz w:val="16"/>
                <w:szCs w:val="16"/>
              </w:rPr>
            </w:pPr>
            <w:r>
              <w:rPr>
                <w:color w:val="000000"/>
                <w:sz w:val="16"/>
                <w:szCs w:val="16"/>
              </w:rPr>
              <w:t>1,778.14</w:t>
            </w:r>
          </w:p>
        </w:tc>
        <w:tc>
          <w:tcPr>
            <w:tcW w:w="260" w:type="dxa"/>
            <w:tcBorders>
              <w:top w:val="nil"/>
              <w:left w:val="nil"/>
              <w:bottom w:val="nil"/>
              <w:right w:val="nil"/>
            </w:tcBorders>
            <w:noWrap/>
            <w:vAlign w:val="bottom"/>
          </w:tcPr>
          <w:p w14:paraId="1652AAB0"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B1" w14:textId="77777777" w:rsidR="00C72286" w:rsidRDefault="00C72286" w:rsidP="00EE1B8C">
            <w:pPr>
              <w:spacing w:after="0" w:line="240" w:lineRule="auto"/>
              <w:jc w:val="right"/>
              <w:rPr>
                <w:color w:val="000000"/>
                <w:sz w:val="16"/>
                <w:szCs w:val="16"/>
              </w:rPr>
            </w:pPr>
            <w:r>
              <w:rPr>
                <w:color w:val="000000"/>
                <w:sz w:val="16"/>
                <w:szCs w:val="16"/>
              </w:rPr>
              <w:t>8,221.86</w:t>
            </w:r>
          </w:p>
        </w:tc>
        <w:tc>
          <w:tcPr>
            <w:tcW w:w="260" w:type="dxa"/>
            <w:tcBorders>
              <w:top w:val="nil"/>
              <w:left w:val="nil"/>
              <w:bottom w:val="nil"/>
              <w:right w:val="nil"/>
            </w:tcBorders>
            <w:noWrap/>
            <w:vAlign w:val="bottom"/>
          </w:tcPr>
          <w:p w14:paraId="1652AAB2"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B3" w14:textId="77777777" w:rsidR="00C72286" w:rsidRDefault="00C72286" w:rsidP="00EE1B8C">
            <w:pPr>
              <w:spacing w:after="0" w:line="240" w:lineRule="auto"/>
              <w:jc w:val="right"/>
              <w:rPr>
                <w:color w:val="000000"/>
                <w:sz w:val="16"/>
                <w:szCs w:val="16"/>
              </w:rPr>
            </w:pPr>
            <w:r>
              <w:rPr>
                <w:color w:val="000000"/>
                <w:sz w:val="16"/>
                <w:szCs w:val="16"/>
              </w:rPr>
              <w:t>186,308.87</w:t>
            </w:r>
          </w:p>
        </w:tc>
      </w:tr>
      <w:tr w:rsidR="00C72286" w14:paraId="1652AAC0" w14:textId="77777777" w:rsidTr="00EE1B8C">
        <w:tc>
          <w:tcPr>
            <w:tcW w:w="960" w:type="dxa"/>
            <w:tcBorders>
              <w:top w:val="nil"/>
              <w:left w:val="nil"/>
              <w:bottom w:val="nil"/>
              <w:right w:val="nil"/>
            </w:tcBorders>
            <w:noWrap/>
            <w:vAlign w:val="bottom"/>
          </w:tcPr>
          <w:p w14:paraId="1652AAB5" w14:textId="77777777" w:rsidR="00C72286" w:rsidRDefault="00C72286" w:rsidP="00EE1B8C">
            <w:pPr>
              <w:spacing w:after="0" w:line="240" w:lineRule="auto"/>
              <w:jc w:val="right"/>
              <w:rPr>
                <w:color w:val="000000"/>
                <w:sz w:val="16"/>
                <w:szCs w:val="16"/>
              </w:rPr>
            </w:pPr>
            <w:r>
              <w:rPr>
                <w:color w:val="000000"/>
                <w:sz w:val="16"/>
                <w:szCs w:val="16"/>
              </w:rPr>
              <w:t>Jun</w:t>
            </w:r>
            <w:r>
              <w:rPr>
                <w:color w:val="000000"/>
                <w:sz w:val="16"/>
                <w:szCs w:val="16"/>
              </w:rPr>
              <w:noBreakHyphen/>
              <w:t>09</w:t>
            </w:r>
          </w:p>
        </w:tc>
        <w:tc>
          <w:tcPr>
            <w:tcW w:w="260" w:type="dxa"/>
            <w:tcBorders>
              <w:top w:val="nil"/>
              <w:left w:val="nil"/>
              <w:bottom w:val="nil"/>
              <w:right w:val="nil"/>
            </w:tcBorders>
            <w:noWrap/>
            <w:vAlign w:val="bottom"/>
          </w:tcPr>
          <w:p w14:paraId="1652AAB6"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B7" w14:textId="77777777" w:rsidR="00C72286" w:rsidRDefault="00C72286" w:rsidP="00EE1B8C">
            <w:pPr>
              <w:spacing w:after="0" w:line="240" w:lineRule="auto"/>
              <w:jc w:val="right"/>
              <w:rPr>
                <w:color w:val="000000"/>
                <w:sz w:val="16"/>
                <w:szCs w:val="16"/>
              </w:rPr>
            </w:pPr>
            <w:r>
              <w:rPr>
                <w:color w:val="000000"/>
                <w:sz w:val="16"/>
                <w:szCs w:val="16"/>
              </w:rPr>
              <w:t>186,308.87</w:t>
            </w:r>
          </w:p>
        </w:tc>
        <w:tc>
          <w:tcPr>
            <w:tcW w:w="260" w:type="dxa"/>
            <w:tcBorders>
              <w:top w:val="nil"/>
              <w:left w:val="nil"/>
              <w:bottom w:val="nil"/>
              <w:right w:val="nil"/>
            </w:tcBorders>
            <w:noWrap/>
            <w:vAlign w:val="bottom"/>
          </w:tcPr>
          <w:p w14:paraId="1652AAB8"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B9"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BA"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BB" w14:textId="77777777" w:rsidR="00C72286" w:rsidRDefault="00C72286" w:rsidP="00EE1B8C">
            <w:pPr>
              <w:spacing w:after="0" w:line="240" w:lineRule="auto"/>
              <w:jc w:val="right"/>
              <w:rPr>
                <w:color w:val="000000"/>
                <w:sz w:val="16"/>
                <w:szCs w:val="16"/>
              </w:rPr>
            </w:pPr>
            <w:r>
              <w:rPr>
                <w:color w:val="000000"/>
                <w:sz w:val="16"/>
                <w:szCs w:val="16"/>
              </w:rPr>
              <w:t>1,702.99</w:t>
            </w:r>
          </w:p>
        </w:tc>
        <w:tc>
          <w:tcPr>
            <w:tcW w:w="260" w:type="dxa"/>
            <w:tcBorders>
              <w:top w:val="nil"/>
              <w:left w:val="nil"/>
              <w:bottom w:val="nil"/>
              <w:right w:val="nil"/>
            </w:tcBorders>
            <w:noWrap/>
            <w:vAlign w:val="bottom"/>
          </w:tcPr>
          <w:p w14:paraId="1652AABC"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BD" w14:textId="77777777" w:rsidR="00C72286" w:rsidRDefault="00C72286" w:rsidP="00EE1B8C">
            <w:pPr>
              <w:spacing w:after="0" w:line="240" w:lineRule="auto"/>
              <w:jc w:val="right"/>
              <w:rPr>
                <w:color w:val="000000"/>
                <w:sz w:val="16"/>
                <w:szCs w:val="16"/>
              </w:rPr>
            </w:pPr>
            <w:r>
              <w:rPr>
                <w:color w:val="000000"/>
                <w:sz w:val="16"/>
                <w:szCs w:val="16"/>
              </w:rPr>
              <w:t>8,297.01</w:t>
            </w:r>
          </w:p>
        </w:tc>
        <w:tc>
          <w:tcPr>
            <w:tcW w:w="260" w:type="dxa"/>
            <w:tcBorders>
              <w:top w:val="nil"/>
              <w:left w:val="nil"/>
              <w:bottom w:val="nil"/>
              <w:right w:val="nil"/>
            </w:tcBorders>
            <w:noWrap/>
            <w:vAlign w:val="bottom"/>
          </w:tcPr>
          <w:p w14:paraId="1652AABE"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BF" w14:textId="77777777" w:rsidR="00C72286" w:rsidRDefault="00C72286" w:rsidP="00EE1B8C">
            <w:pPr>
              <w:spacing w:after="0" w:line="240" w:lineRule="auto"/>
              <w:jc w:val="right"/>
              <w:rPr>
                <w:color w:val="000000"/>
                <w:sz w:val="16"/>
                <w:szCs w:val="16"/>
              </w:rPr>
            </w:pPr>
            <w:r>
              <w:rPr>
                <w:color w:val="000000"/>
                <w:sz w:val="16"/>
                <w:szCs w:val="16"/>
              </w:rPr>
              <w:t>178,011.86</w:t>
            </w:r>
          </w:p>
        </w:tc>
      </w:tr>
      <w:tr w:rsidR="00C72286" w14:paraId="1652AACC" w14:textId="77777777" w:rsidTr="00EE1B8C">
        <w:tc>
          <w:tcPr>
            <w:tcW w:w="960" w:type="dxa"/>
            <w:tcBorders>
              <w:top w:val="nil"/>
              <w:left w:val="nil"/>
              <w:bottom w:val="nil"/>
              <w:right w:val="nil"/>
            </w:tcBorders>
            <w:noWrap/>
            <w:vAlign w:val="bottom"/>
          </w:tcPr>
          <w:p w14:paraId="1652AAC1" w14:textId="77777777" w:rsidR="00C72286" w:rsidRDefault="00C72286" w:rsidP="00EE1B8C">
            <w:pPr>
              <w:spacing w:after="0" w:line="240" w:lineRule="auto"/>
              <w:jc w:val="right"/>
              <w:rPr>
                <w:color w:val="000000"/>
                <w:sz w:val="16"/>
                <w:szCs w:val="16"/>
              </w:rPr>
            </w:pPr>
            <w:r>
              <w:rPr>
                <w:color w:val="000000"/>
                <w:sz w:val="16"/>
                <w:szCs w:val="16"/>
              </w:rPr>
              <w:t>Jul</w:t>
            </w:r>
            <w:r>
              <w:rPr>
                <w:color w:val="000000"/>
                <w:sz w:val="16"/>
                <w:szCs w:val="16"/>
              </w:rPr>
              <w:noBreakHyphen/>
              <w:t>09</w:t>
            </w:r>
          </w:p>
        </w:tc>
        <w:tc>
          <w:tcPr>
            <w:tcW w:w="260" w:type="dxa"/>
            <w:tcBorders>
              <w:top w:val="nil"/>
              <w:left w:val="nil"/>
              <w:bottom w:val="nil"/>
              <w:right w:val="nil"/>
            </w:tcBorders>
            <w:noWrap/>
            <w:vAlign w:val="bottom"/>
          </w:tcPr>
          <w:p w14:paraId="1652AAC2"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C3" w14:textId="77777777" w:rsidR="00C72286" w:rsidRDefault="00C72286" w:rsidP="00EE1B8C">
            <w:pPr>
              <w:spacing w:after="0" w:line="240" w:lineRule="auto"/>
              <w:jc w:val="right"/>
              <w:rPr>
                <w:color w:val="000000"/>
                <w:sz w:val="16"/>
                <w:szCs w:val="16"/>
              </w:rPr>
            </w:pPr>
            <w:r>
              <w:rPr>
                <w:color w:val="000000"/>
                <w:sz w:val="16"/>
                <w:szCs w:val="16"/>
              </w:rPr>
              <w:t>178,011.86</w:t>
            </w:r>
          </w:p>
        </w:tc>
        <w:tc>
          <w:tcPr>
            <w:tcW w:w="260" w:type="dxa"/>
            <w:tcBorders>
              <w:top w:val="nil"/>
              <w:left w:val="nil"/>
              <w:bottom w:val="nil"/>
              <w:right w:val="nil"/>
            </w:tcBorders>
            <w:noWrap/>
            <w:vAlign w:val="bottom"/>
          </w:tcPr>
          <w:p w14:paraId="1652AAC4"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C5"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C6"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C7" w14:textId="77777777" w:rsidR="00C72286" w:rsidRDefault="00C72286" w:rsidP="00EE1B8C">
            <w:pPr>
              <w:spacing w:after="0" w:line="240" w:lineRule="auto"/>
              <w:jc w:val="right"/>
              <w:rPr>
                <w:color w:val="000000"/>
                <w:sz w:val="16"/>
                <w:szCs w:val="16"/>
              </w:rPr>
            </w:pPr>
            <w:r>
              <w:rPr>
                <w:color w:val="000000"/>
                <w:sz w:val="16"/>
                <w:szCs w:val="16"/>
              </w:rPr>
              <w:t>1,627.15</w:t>
            </w:r>
          </w:p>
        </w:tc>
        <w:tc>
          <w:tcPr>
            <w:tcW w:w="260" w:type="dxa"/>
            <w:tcBorders>
              <w:top w:val="nil"/>
              <w:left w:val="nil"/>
              <w:bottom w:val="nil"/>
              <w:right w:val="nil"/>
            </w:tcBorders>
            <w:noWrap/>
            <w:vAlign w:val="bottom"/>
          </w:tcPr>
          <w:p w14:paraId="1652AAC8"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C9" w14:textId="77777777" w:rsidR="00C72286" w:rsidRDefault="00C72286" w:rsidP="00EE1B8C">
            <w:pPr>
              <w:spacing w:after="0" w:line="240" w:lineRule="auto"/>
              <w:jc w:val="right"/>
              <w:rPr>
                <w:color w:val="000000"/>
                <w:sz w:val="16"/>
                <w:szCs w:val="16"/>
              </w:rPr>
            </w:pPr>
            <w:r>
              <w:rPr>
                <w:color w:val="000000"/>
                <w:sz w:val="16"/>
                <w:szCs w:val="16"/>
              </w:rPr>
              <w:t>8,372.85</w:t>
            </w:r>
          </w:p>
        </w:tc>
        <w:tc>
          <w:tcPr>
            <w:tcW w:w="260" w:type="dxa"/>
            <w:tcBorders>
              <w:top w:val="nil"/>
              <w:left w:val="nil"/>
              <w:bottom w:val="nil"/>
              <w:right w:val="nil"/>
            </w:tcBorders>
            <w:noWrap/>
            <w:vAlign w:val="bottom"/>
          </w:tcPr>
          <w:p w14:paraId="1652AACA"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CB" w14:textId="77777777" w:rsidR="00C72286" w:rsidRDefault="00C72286" w:rsidP="00EE1B8C">
            <w:pPr>
              <w:spacing w:after="0" w:line="240" w:lineRule="auto"/>
              <w:jc w:val="right"/>
              <w:rPr>
                <w:color w:val="000000"/>
                <w:sz w:val="16"/>
                <w:szCs w:val="16"/>
              </w:rPr>
            </w:pPr>
            <w:r>
              <w:rPr>
                <w:color w:val="000000"/>
                <w:sz w:val="16"/>
                <w:szCs w:val="16"/>
              </w:rPr>
              <w:t>169,639.01</w:t>
            </w:r>
          </w:p>
        </w:tc>
      </w:tr>
      <w:tr w:rsidR="00C72286" w14:paraId="1652AAD8" w14:textId="77777777" w:rsidTr="00EE1B8C">
        <w:tc>
          <w:tcPr>
            <w:tcW w:w="960" w:type="dxa"/>
            <w:tcBorders>
              <w:top w:val="nil"/>
              <w:left w:val="nil"/>
              <w:bottom w:val="nil"/>
              <w:right w:val="nil"/>
            </w:tcBorders>
            <w:noWrap/>
            <w:vAlign w:val="bottom"/>
          </w:tcPr>
          <w:p w14:paraId="1652AACD" w14:textId="77777777" w:rsidR="00C72286" w:rsidRDefault="00C72286" w:rsidP="00EE1B8C">
            <w:pPr>
              <w:spacing w:after="0" w:line="240" w:lineRule="auto"/>
              <w:jc w:val="right"/>
              <w:rPr>
                <w:color w:val="000000"/>
                <w:sz w:val="16"/>
                <w:szCs w:val="16"/>
              </w:rPr>
            </w:pPr>
            <w:r>
              <w:rPr>
                <w:color w:val="000000"/>
                <w:sz w:val="16"/>
                <w:szCs w:val="16"/>
              </w:rPr>
              <w:t>Aug</w:t>
            </w:r>
            <w:r>
              <w:rPr>
                <w:color w:val="000000"/>
                <w:sz w:val="16"/>
                <w:szCs w:val="16"/>
              </w:rPr>
              <w:noBreakHyphen/>
              <w:t>09</w:t>
            </w:r>
          </w:p>
        </w:tc>
        <w:tc>
          <w:tcPr>
            <w:tcW w:w="260" w:type="dxa"/>
            <w:tcBorders>
              <w:top w:val="nil"/>
              <w:left w:val="nil"/>
              <w:bottom w:val="nil"/>
              <w:right w:val="nil"/>
            </w:tcBorders>
            <w:noWrap/>
            <w:vAlign w:val="bottom"/>
          </w:tcPr>
          <w:p w14:paraId="1652AACE"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CF" w14:textId="77777777" w:rsidR="00C72286" w:rsidRDefault="00C72286" w:rsidP="00EE1B8C">
            <w:pPr>
              <w:spacing w:after="0" w:line="240" w:lineRule="auto"/>
              <w:jc w:val="right"/>
              <w:rPr>
                <w:color w:val="000000"/>
                <w:sz w:val="16"/>
                <w:szCs w:val="16"/>
              </w:rPr>
            </w:pPr>
            <w:r>
              <w:rPr>
                <w:color w:val="000000"/>
                <w:sz w:val="16"/>
                <w:szCs w:val="16"/>
              </w:rPr>
              <w:t>169,639.01</w:t>
            </w:r>
          </w:p>
        </w:tc>
        <w:tc>
          <w:tcPr>
            <w:tcW w:w="260" w:type="dxa"/>
            <w:tcBorders>
              <w:top w:val="nil"/>
              <w:left w:val="nil"/>
              <w:bottom w:val="nil"/>
              <w:right w:val="nil"/>
            </w:tcBorders>
            <w:noWrap/>
            <w:vAlign w:val="bottom"/>
          </w:tcPr>
          <w:p w14:paraId="1652AAD0"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D1"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D2"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D3" w14:textId="77777777" w:rsidR="00C72286" w:rsidRDefault="00C72286" w:rsidP="00EE1B8C">
            <w:pPr>
              <w:spacing w:after="0" w:line="240" w:lineRule="auto"/>
              <w:jc w:val="right"/>
              <w:rPr>
                <w:color w:val="000000"/>
                <w:sz w:val="16"/>
                <w:szCs w:val="16"/>
              </w:rPr>
            </w:pPr>
            <w:r>
              <w:rPr>
                <w:color w:val="000000"/>
                <w:sz w:val="16"/>
                <w:szCs w:val="16"/>
              </w:rPr>
              <w:t>1,550.62</w:t>
            </w:r>
          </w:p>
        </w:tc>
        <w:tc>
          <w:tcPr>
            <w:tcW w:w="260" w:type="dxa"/>
            <w:tcBorders>
              <w:top w:val="nil"/>
              <w:left w:val="nil"/>
              <w:bottom w:val="nil"/>
              <w:right w:val="nil"/>
            </w:tcBorders>
            <w:noWrap/>
            <w:vAlign w:val="bottom"/>
          </w:tcPr>
          <w:p w14:paraId="1652AAD4"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D5" w14:textId="77777777" w:rsidR="00C72286" w:rsidRDefault="00C72286" w:rsidP="00EE1B8C">
            <w:pPr>
              <w:spacing w:after="0" w:line="240" w:lineRule="auto"/>
              <w:jc w:val="right"/>
              <w:rPr>
                <w:color w:val="000000"/>
                <w:sz w:val="16"/>
                <w:szCs w:val="16"/>
              </w:rPr>
            </w:pPr>
            <w:r>
              <w:rPr>
                <w:color w:val="000000"/>
                <w:sz w:val="16"/>
                <w:szCs w:val="16"/>
              </w:rPr>
              <w:t>8,449.38</w:t>
            </w:r>
          </w:p>
        </w:tc>
        <w:tc>
          <w:tcPr>
            <w:tcW w:w="260" w:type="dxa"/>
            <w:tcBorders>
              <w:top w:val="nil"/>
              <w:left w:val="nil"/>
              <w:bottom w:val="nil"/>
              <w:right w:val="nil"/>
            </w:tcBorders>
            <w:noWrap/>
            <w:vAlign w:val="bottom"/>
          </w:tcPr>
          <w:p w14:paraId="1652AAD6"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D7" w14:textId="77777777" w:rsidR="00C72286" w:rsidRDefault="00C72286" w:rsidP="00EE1B8C">
            <w:pPr>
              <w:spacing w:after="0" w:line="240" w:lineRule="auto"/>
              <w:jc w:val="right"/>
              <w:rPr>
                <w:color w:val="000000"/>
                <w:sz w:val="16"/>
                <w:szCs w:val="16"/>
              </w:rPr>
            </w:pPr>
            <w:r>
              <w:rPr>
                <w:color w:val="000000"/>
                <w:sz w:val="16"/>
                <w:szCs w:val="16"/>
              </w:rPr>
              <w:t>161,189.63</w:t>
            </w:r>
          </w:p>
        </w:tc>
      </w:tr>
      <w:tr w:rsidR="00C72286" w14:paraId="1652AAE4" w14:textId="77777777" w:rsidTr="00EE1B8C">
        <w:tc>
          <w:tcPr>
            <w:tcW w:w="960" w:type="dxa"/>
            <w:tcBorders>
              <w:top w:val="nil"/>
              <w:left w:val="nil"/>
              <w:bottom w:val="nil"/>
              <w:right w:val="nil"/>
            </w:tcBorders>
            <w:noWrap/>
            <w:vAlign w:val="bottom"/>
          </w:tcPr>
          <w:p w14:paraId="1652AAD9" w14:textId="77777777" w:rsidR="00C72286" w:rsidRDefault="00C72286" w:rsidP="00EE1B8C">
            <w:pPr>
              <w:spacing w:after="0" w:line="240" w:lineRule="auto"/>
              <w:jc w:val="right"/>
              <w:rPr>
                <w:color w:val="000000"/>
                <w:sz w:val="16"/>
                <w:szCs w:val="16"/>
              </w:rPr>
            </w:pPr>
            <w:r>
              <w:rPr>
                <w:color w:val="000000"/>
                <w:sz w:val="16"/>
                <w:szCs w:val="16"/>
              </w:rPr>
              <w:t>Sep</w:t>
            </w:r>
            <w:r>
              <w:rPr>
                <w:color w:val="000000"/>
                <w:sz w:val="16"/>
                <w:szCs w:val="16"/>
              </w:rPr>
              <w:noBreakHyphen/>
              <w:t>09</w:t>
            </w:r>
          </w:p>
        </w:tc>
        <w:tc>
          <w:tcPr>
            <w:tcW w:w="260" w:type="dxa"/>
            <w:tcBorders>
              <w:top w:val="nil"/>
              <w:left w:val="nil"/>
              <w:bottom w:val="nil"/>
              <w:right w:val="nil"/>
            </w:tcBorders>
            <w:noWrap/>
            <w:vAlign w:val="bottom"/>
          </w:tcPr>
          <w:p w14:paraId="1652AADA"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DB" w14:textId="77777777" w:rsidR="00C72286" w:rsidRDefault="00C72286" w:rsidP="00EE1B8C">
            <w:pPr>
              <w:spacing w:after="0" w:line="240" w:lineRule="auto"/>
              <w:jc w:val="right"/>
              <w:rPr>
                <w:color w:val="000000"/>
                <w:sz w:val="16"/>
                <w:szCs w:val="16"/>
              </w:rPr>
            </w:pPr>
            <w:r>
              <w:rPr>
                <w:color w:val="000000"/>
                <w:sz w:val="16"/>
                <w:szCs w:val="16"/>
              </w:rPr>
              <w:t>161,189.63</w:t>
            </w:r>
          </w:p>
        </w:tc>
        <w:tc>
          <w:tcPr>
            <w:tcW w:w="260" w:type="dxa"/>
            <w:tcBorders>
              <w:top w:val="nil"/>
              <w:left w:val="nil"/>
              <w:bottom w:val="nil"/>
              <w:right w:val="nil"/>
            </w:tcBorders>
            <w:noWrap/>
            <w:vAlign w:val="bottom"/>
          </w:tcPr>
          <w:p w14:paraId="1652AADC"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DD"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DE"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DF" w14:textId="77777777" w:rsidR="00C72286" w:rsidRDefault="00C72286" w:rsidP="00EE1B8C">
            <w:pPr>
              <w:spacing w:after="0" w:line="240" w:lineRule="auto"/>
              <w:jc w:val="right"/>
              <w:rPr>
                <w:color w:val="000000"/>
                <w:sz w:val="16"/>
                <w:szCs w:val="16"/>
              </w:rPr>
            </w:pPr>
            <w:r>
              <w:rPr>
                <w:color w:val="000000"/>
                <w:sz w:val="16"/>
                <w:szCs w:val="16"/>
              </w:rPr>
              <w:t>1,473.38</w:t>
            </w:r>
          </w:p>
        </w:tc>
        <w:tc>
          <w:tcPr>
            <w:tcW w:w="260" w:type="dxa"/>
            <w:tcBorders>
              <w:top w:val="nil"/>
              <w:left w:val="nil"/>
              <w:bottom w:val="nil"/>
              <w:right w:val="nil"/>
            </w:tcBorders>
            <w:noWrap/>
            <w:vAlign w:val="bottom"/>
          </w:tcPr>
          <w:p w14:paraId="1652AAE0"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E1" w14:textId="77777777" w:rsidR="00C72286" w:rsidRDefault="00C72286" w:rsidP="00EE1B8C">
            <w:pPr>
              <w:spacing w:after="0" w:line="240" w:lineRule="auto"/>
              <w:jc w:val="right"/>
              <w:rPr>
                <w:color w:val="000000"/>
                <w:sz w:val="16"/>
                <w:szCs w:val="16"/>
              </w:rPr>
            </w:pPr>
            <w:r>
              <w:rPr>
                <w:color w:val="000000"/>
                <w:sz w:val="16"/>
                <w:szCs w:val="16"/>
              </w:rPr>
              <w:t>8,526.62</w:t>
            </w:r>
          </w:p>
        </w:tc>
        <w:tc>
          <w:tcPr>
            <w:tcW w:w="260" w:type="dxa"/>
            <w:tcBorders>
              <w:top w:val="nil"/>
              <w:left w:val="nil"/>
              <w:bottom w:val="nil"/>
              <w:right w:val="nil"/>
            </w:tcBorders>
            <w:noWrap/>
            <w:vAlign w:val="bottom"/>
          </w:tcPr>
          <w:p w14:paraId="1652AAE2"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E3" w14:textId="77777777" w:rsidR="00C72286" w:rsidRDefault="00C72286" w:rsidP="00EE1B8C">
            <w:pPr>
              <w:spacing w:after="0" w:line="240" w:lineRule="auto"/>
              <w:jc w:val="right"/>
              <w:rPr>
                <w:color w:val="000000"/>
                <w:sz w:val="16"/>
                <w:szCs w:val="16"/>
              </w:rPr>
            </w:pPr>
            <w:r>
              <w:rPr>
                <w:color w:val="000000"/>
                <w:sz w:val="16"/>
                <w:szCs w:val="16"/>
              </w:rPr>
              <w:t>152,663.01</w:t>
            </w:r>
          </w:p>
        </w:tc>
      </w:tr>
      <w:tr w:rsidR="00C72286" w14:paraId="1652AAF0" w14:textId="77777777" w:rsidTr="00EE1B8C">
        <w:tc>
          <w:tcPr>
            <w:tcW w:w="960" w:type="dxa"/>
            <w:tcBorders>
              <w:top w:val="nil"/>
              <w:left w:val="nil"/>
              <w:bottom w:val="nil"/>
              <w:right w:val="nil"/>
            </w:tcBorders>
            <w:noWrap/>
            <w:vAlign w:val="bottom"/>
          </w:tcPr>
          <w:p w14:paraId="1652AAE5" w14:textId="77777777" w:rsidR="00C72286" w:rsidRDefault="00C72286" w:rsidP="00EE1B8C">
            <w:pPr>
              <w:spacing w:after="0" w:line="240" w:lineRule="auto"/>
              <w:jc w:val="right"/>
              <w:rPr>
                <w:color w:val="000000"/>
                <w:sz w:val="16"/>
                <w:szCs w:val="16"/>
              </w:rPr>
            </w:pPr>
            <w:r>
              <w:rPr>
                <w:color w:val="000000"/>
                <w:sz w:val="16"/>
                <w:szCs w:val="16"/>
              </w:rPr>
              <w:t>Oct</w:t>
            </w:r>
            <w:r>
              <w:rPr>
                <w:color w:val="000000"/>
                <w:sz w:val="16"/>
                <w:szCs w:val="16"/>
              </w:rPr>
              <w:noBreakHyphen/>
              <w:t>09</w:t>
            </w:r>
          </w:p>
        </w:tc>
        <w:tc>
          <w:tcPr>
            <w:tcW w:w="260" w:type="dxa"/>
            <w:tcBorders>
              <w:top w:val="nil"/>
              <w:left w:val="nil"/>
              <w:bottom w:val="nil"/>
              <w:right w:val="nil"/>
            </w:tcBorders>
            <w:noWrap/>
            <w:vAlign w:val="bottom"/>
          </w:tcPr>
          <w:p w14:paraId="1652AAE6"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E7" w14:textId="77777777" w:rsidR="00C72286" w:rsidRDefault="00C72286" w:rsidP="00EE1B8C">
            <w:pPr>
              <w:spacing w:after="0" w:line="240" w:lineRule="auto"/>
              <w:jc w:val="right"/>
              <w:rPr>
                <w:color w:val="000000"/>
                <w:sz w:val="16"/>
                <w:szCs w:val="16"/>
              </w:rPr>
            </w:pPr>
            <w:r>
              <w:rPr>
                <w:color w:val="000000"/>
                <w:sz w:val="16"/>
                <w:szCs w:val="16"/>
              </w:rPr>
              <w:t>152,663.01</w:t>
            </w:r>
          </w:p>
        </w:tc>
        <w:tc>
          <w:tcPr>
            <w:tcW w:w="260" w:type="dxa"/>
            <w:tcBorders>
              <w:top w:val="nil"/>
              <w:left w:val="nil"/>
              <w:bottom w:val="nil"/>
              <w:right w:val="nil"/>
            </w:tcBorders>
            <w:noWrap/>
            <w:vAlign w:val="bottom"/>
          </w:tcPr>
          <w:p w14:paraId="1652AAE8"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E9"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EA"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EB" w14:textId="77777777" w:rsidR="00C72286" w:rsidRDefault="00C72286" w:rsidP="00EE1B8C">
            <w:pPr>
              <w:spacing w:after="0" w:line="240" w:lineRule="auto"/>
              <w:jc w:val="right"/>
              <w:rPr>
                <w:color w:val="000000"/>
                <w:sz w:val="16"/>
                <w:szCs w:val="16"/>
              </w:rPr>
            </w:pPr>
            <w:r>
              <w:rPr>
                <w:color w:val="000000"/>
                <w:sz w:val="16"/>
                <w:szCs w:val="16"/>
              </w:rPr>
              <w:t>1,395.44</w:t>
            </w:r>
          </w:p>
        </w:tc>
        <w:tc>
          <w:tcPr>
            <w:tcW w:w="260" w:type="dxa"/>
            <w:tcBorders>
              <w:top w:val="nil"/>
              <w:left w:val="nil"/>
              <w:bottom w:val="nil"/>
              <w:right w:val="nil"/>
            </w:tcBorders>
            <w:noWrap/>
            <w:vAlign w:val="bottom"/>
          </w:tcPr>
          <w:p w14:paraId="1652AAEC"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ED" w14:textId="77777777" w:rsidR="00C72286" w:rsidRDefault="00C72286" w:rsidP="00EE1B8C">
            <w:pPr>
              <w:spacing w:after="0" w:line="240" w:lineRule="auto"/>
              <w:jc w:val="right"/>
              <w:rPr>
                <w:color w:val="000000"/>
                <w:sz w:val="16"/>
                <w:szCs w:val="16"/>
              </w:rPr>
            </w:pPr>
            <w:r>
              <w:rPr>
                <w:color w:val="000000"/>
                <w:sz w:val="16"/>
                <w:szCs w:val="16"/>
              </w:rPr>
              <w:t>8,604.56</w:t>
            </w:r>
          </w:p>
        </w:tc>
        <w:tc>
          <w:tcPr>
            <w:tcW w:w="260" w:type="dxa"/>
            <w:tcBorders>
              <w:top w:val="nil"/>
              <w:left w:val="nil"/>
              <w:bottom w:val="nil"/>
              <w:right w:val="nil"/>
            </w:tcBorders>
            <w:noWrap/>
            <w:vAlign w:val="bottom"/>
          </w:tcPr>
          <w:p w14:paraId="1652AAEE"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EF" w14:textId="77777777" w:rsidR="00C72286" w:rsidRDefault="00C72286" w:rsidP="00EE1B8C">
            <w:pPr>
              <w:spacing w:after="0" w:line="240" w:lineRule="auto"/>
              <w:jc w:val="right"/>
              <w:rPr>
                <w:color w:val="000000"/>
                <w:sz w:val="16"/>
                <w:szCs w:val="16"/>
              </w:rPr>
            </w:pPr>
            <w:r>
              <w:rPr>
                <w:color w:val="000000"/>
                <w:sz w:val="16"/>
                <w:szCs w:val="16"/>
              </w:rPr>
              <w:t>144,058.46</w:t>
            </w:r>
          </w:p>
        </w:tc>
      </w:tr>
      <w:tr w:rsidR="00C72286" w14:paraId="1652AAFC" w14:textId="77777777" w:rsidTr="00EE1B8C">
        <w:tc>
          <w:tcPr>
            <w:tcW w:w="960" w:type="dxa"/>
            <w:tcBorders>
              <w:top w:val="nil"/>
              <w:left w:val="nil"/>
              <w:bottom w:val="nil"/>
              <w:right w:val="nil"/>
            </w:tcBorders>
            <w:noWrap/>
            <w:vAlign w:val="bottom"/>
          </w:tcPr>
          <w:p w14:paraId="1652AAF1" w14:textId="77777777" w:rsidR="00C72286" w:rsidRDefault="00C72286" w:rsidP="00EE1B8C">
            <w:pPr>
              <w:spacing w:after="0" w:line="240" w:lineRule="auto"/>
              <w:jc w:val="right"/>
              <w:rPr>
                <w:color w:val="000000"/>
                <w:sz w:val="16"/>
                <w:szCs w:val="16"/>
              </w:rPr>
            </w:pPr>
            <w:r>
              <w:rPr>
                <w:color w:val="000000"/>
                <w:sz w:val="16"/>
                <w:szCs w:val="16"/>
              </w:rPr>
              <w:t>Nov</w:t>
            </w:r>
            <w:r>
              <w:rPr>
                <w:color w:val="000000"/>
                <w:sz w:val="16"/>
                <w:szCs w:val="16"/>
              </w:rPr>
              <w:noBreakHyphen/>
              <w:t>09</w:t>
            </w:r>
          </w:p>
        </w:tc>
        <w:tc>
          <w:tcPr>
            <w:tcW w:w="260" w:type="dxa"/>
            <w:tcBorders>
              <w:top w:val="nil"/>
              <w:left w:val="nil"/>
              <w:bottom w:val="nil"/>
              <w:right w:val="nil"/>
            </w:tcBorders>
            <w:noWrap/>
            <w:vAlign w:val="bottom"/>
          </w:tcPr>
          <w:p w14:paraId="1652AAF2"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F3" w14:textId="77777777" w:rsidR="00C72286" w:rsidRDefault="00C72286" w:rsidP="00EE1B8C">
            <w:pPr>
              <w:spacing w:after="0" w:line="240" w:lineRule="auto"/>
              <w:jc w:val="right"/>
              <w:rPr>
                <w:color w:val="000000"/>
                <w:sz w:val="16"/>
                <w:szCs w:val="16"/>
              </w:rPr>
            </w:pPr>
            <w:r>
              <w:rPr>
                <w:color w:val="000000"/>
                <w:sz w:val="16"/>
                <w:szCs w:val="16"/>
              </w:rPr>
              <w:t>144,058.46</w:t>
            </w:r>
          </w:p>
        </w:tc>
        <w:tc>
          <w:tcPr>
            <w:tcW w:w="260" w:type="dxa"/>
            <w:tcBorders>
              <w:top w:val="nil"/>
              <w:left w:val="nil"/>
              <w:bottom w:val="nil"/>
              <w:right w:val="nil"/>
            </w:tcBorders>
            <w:noWrap/>
            <w:vAlign w:val="bottom"/>
          </w:tcPr>
          <w:p w14:paraId="1652AAF4"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F5"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AF6"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AF7" w14:textId="77777777" w:rsidR="00C72286" w:rsidRDefault="00C72286" w:rsidP="00EE1B8C">
            <w:pPr>
              <w:spacing w:after="0" w:line="240" w:lineRule="auto"/>
              <w:jc w:val="right"/>
              <w:rPr>
                <w:color w:val="000000"/>
                <w:sz w:val="16"/>
                <w:szCs w:val="16"/>
              </w:rPr>
            </w:pPr>
            <w:r>
              <w:rPr>
                <w:color w:val="000000"/>
                <w:sz w:val="16"/>
                <w:szCs w:val="16"/>
              </w:rPr>
              <w:t>1,316.79</w:t>
            </w:r>
          </w:p>
        </w:tc>
        <w:tc>
          <w:tcPr>
            <w:tcW w:w="260" w:type="dxa"/>
            <w:tcBorders>
              <w:top w:val="nil"/>
              <w:left w:val="nil"/>
              <w:bottom w:val="nil"/>
              <w:right w:val="nil"/>
            </w:tcBorders>
            <w:noWrap/>
            <w:vAlign w:val="bottom"/>
          </w:tcPr>
          <w:p w14:paraId="1652AAF8"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AF9" w14:textId="77777777" w:rsidR="00C72286" w:rsidRDefault="00C72286" w:rsidP="00EE1B8C">
            <w:pPr>
              <w:spacing w:after="0" w:line="240" w:lineRule="auto"/>
              <w:jc w:val="right"/>
              <w:rPr>
                <w:color w:val="000000"/>
                <w:sz w:val="16"/>
                <w:szCs w:val="16"/>
              </w:rPr>
            </w:pPr>
            <w:r>
              <w:rPr>
                <w:color w:val="000000"/>
                <w:sz w:val="16"/>
                <w:szCs w:val="16"/>
              </w:rPr>
              <w:t>8,683.21</w:t>
            </w:r>
          </w:p>
        </w:tc>
        <w:tc>
          <w:tcPr>
            <w:tcW w:w="260" w:type="dxa"/>
            <w:tcBorders>
              <w:top w:val="nil"/>
              <w:left w:val="nil"/>
              <w:bottom w:val="nil"/>
              <w:right w:val="nil"/>
            </w:tcBorders>
            <w:noWrap/>
            <w:vAlign w:val="bottom"/>
          </w:tcPr>
          <w:p w14:paraId="1652AAFA"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AFB" w14:textId="77777777" w:rsidR="00C72286" w:rsidRDefault="00C72286" w:rsidP="00EE1B8C">
            <w:pPr>
              <w:spacing w:after="0" w:line="240" w:lineRule="auto"/>
              <w:jc w:val="right"/>
              <w:rPr>
                <w:color w:val="000000"/>
                <w:sz w:val="16"/>
                <w:szCs w:val="16"/>
              </w:rPr>
            </w:pPr>
            <w:r>
              <w:rPr>
                <w:color w:val="000000"/>
                <w:sz w:val="16"/>
                <w:szCs w:val="16"/>
              </w:rPr>
              <w:t>135,375.25</w:t>
            </w:r>
          </w:p>
        </w:tc>
      </w:tr>
      <w:tr w:rsidR="00C72286" w14:paraId="1652AB08" w14:textId="77777777" w:rsidTr="00EE1B8C">
        <w:tc>
          <w:tcPr>
            <w:tcW w:w="960" w:type="dxa"/>
            <w:tcBorders>
              <w:top w:val="nil"/>
              <w:left w:val="nil"/>
              <w:bottom w:val="nil"/>
              <w:right w:val="nil"/>
            </w:tcBorders>
            <w:noWrap/>
            <w:vAlign w:val="bottom"/>
          </w:tcPr>
          <w:p w14:paraId="1652AAFD" w14:textId="77777777" w:rsidR="00C72286" w:rsidRDefault="00C72286" w:rsidP="00EE1B8C">
            <w:pPr>
              <w:spacing w:after="0" w:line="240" w:lineRule="auto"/>
              <w:jc w:val="right"/>
              <w:rPr>
                <w:color w:val="000000"/>
                <w:sz w:val="16"/>
                <w:szCs w:val="16"/>
              </w:rPr>
            </w:pPr>
            <w:r>
              <w:rPr>
                <w:color w:val="000000"/>
                <w:sz w:val="16"/>
                <w:szCs w:val="16"/>
              </w:rPr>
              <w:t>Dec</w:t>
            </w:r>
            <w:r>
              <w:rPr>
                <w:color w:val="000000"/>
                <w:sz w:val="16"/>
                <w:szCs w:val="16"/>
              </w:rPr>
              <w:noBreakHyphen/>
              <w:t>09</w:t>
            </w:r>
          </w:p>
        </w:tc>
        <w:tc>
          <w:tcPr>
            <w:tcW w:w="260" w:type="dxa"/>
            <w:tcBorders>
              <w:top w:val="nil"/>
              <w:left w:val="nil"/>
              <w:bottom w:val="nil"/>
              <w:right w:val="nil"/>
            </w:tcBorders>
            <w:noWrap/>
            <w:vAlign w:val="bottom"/>
          </w:tcPr>
          <w:p w14:paraId="1652AAFE"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AFF" w14:textId="77777777" w:rsidR="00C72286" w:rsidRDefault="00C72286" w:rsidP="00EE1B8C">
            <w:pPr>
              <w:spacing w:after="0" w:line="240" w:lineRule="auto"/>
              <w:jc w:val="right"/>
              <w:rPr>
                <w:color w:val="000000"/>
                <w:sz w:val="16"/>
                <w:szCs w:val="16"/>
              </w:rPr>
            </w:pPr>
            <w:r>
              <w:rPr>
                <w:color w:val="000000"/>
                <w:sz w:val="16"/>
                <w:szCs w:val="16"/>
              </w:rPr>
              <w:t>135,375.25</w:t>
            </w:r>
          </w:p>
        </w:tc>
        <w:tc>
          <w:tcPr>
            <w:tcW w:w="260" w:type="dxa"/>
            <w:tcBorders>
              <w:top w:val="nil"/>
              <w:left w:val="nil"/>
              <w:bottom w:val="nil"/>
              <w:right w:val="nil"/>
            </w:tcBorders>
            <w:noWrap/>
            <w:vAlign w:val="bottom"/>
          </w:tcPr>
          <w:p w14:paraId="1652AB00"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01"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02"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03" w14:textId="77777777" w:rsidR="00C72286" w:rsidRDefault="00C72286" w:rsidP="00EE1B8C">
            <w:pPr>
              <w:spacing w:after="0" w:line="240" w:lineRule="auto"/>
              <w:jc w:val="right"/>
              <w:rPr>
                <w:color w:val="000000"/>
                <w:sz w:val="16"/>
                <w:szCs w:val="16"/>
              </w:rPr>
            </w:pPr>
            <w:r>
              <w:rPr>
                <w:color w:val="000000"/>
                <w:sz w:val="16"/>
                <w:szCs w:val="16"/>
              </w:rPr>
              <w:t>1,237.42</w:t>
            </w:r>
          </w:p>
        </w:tc>
        <w:tc>
          <w:tcPr>
            <w:tcW w:w="260" w:type="dxa"/>
            <w:tcBorders>
              <w:top w:val="nil"/>
              <w:left w:val="nil"/>
              <w:bottom w:val="nil"/>
              <w:right w:val="nil"/>
            </w:tcBorders>
            <w:noWrap/>
            <w:vAlign w:val="bottom"/>
          </w:tcPr>
          <w:p w14:paraId="1652AB04"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05" w14:textId="77777777" w:rsidR="00C72286" w:rsidRDefault="00C72286" w:rsidP="00EE1B8C">
            <w:pPr>
              <w:spacing w:after="0" w:line="240" w:lineRule="auto"/>
              <w:jc w:val="right"/>
              <w:rPr>
                <w:color w:val="000000"/>
                <w:sz w:val="16"/>
                <w:szCs w:val="16"/>
              </w:rPr>
            </w:pPr>
            <w:r>
              <w:rPr>
                <w:color w:val="000000"/>
                <w:sz w:val="16"/>
                <w:szCs w:val="16"/>
              </w:rPr>
              <w:t>8,762.58</w:t>
            </w:r>
          </w:p>
        </w:tc>
        <w:tc>
          <w:tcPr>
            <w:tcW w:w="260" w:type="dxa"/>
            <w:tcBorders>
              <w:top w:val="nil"/>
              <w:left w:val="nil"/>
              <w:bottom w:val="nil"/>
              <w:right w:val="nil"/>
            </w:tcBorders>
            <w:noWrap/>
            <w:vAlign w:val="bottom"/>
          </w:tcPr>
          <w:p w14:paraId="1652AB06"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07" w14:textId="77777777" w:rsidR="00C72286" w:rsidRDefault="00C72286" w:rsidP="00EE1B8C">
            <w:pPr>
              <w:spacing w:after="0" w:line="240" w:lineRule="auto"/>
              <w:jc w:val="right"/>
              <w:rPr>
                <w:color w:val="000000"/>
                <w:sz w:val="16"/>
                <w:szCs w:val="16"/>
              </w:rPr>
            </w:pPr>
            <w:r>
              <w:rPr>
                <w:color w:val="000000"/>
                <w:sz w:val="16"/>
                <w:szCs w:val="16"/>
              </w:rPr>
              <w:t>126,612.67</w:t>
            </w:r>
          </w:p>
        </w:tc>
      </w:tr>
      <w:tr w:rsidR="00C72286" w14:paraId="1652AB14" w14:textId="77777777" w:rsidTr="00EE1B8C">
        <w:tc>
          <w:tcPr>
            <w:tcW w:w="960" w:type="dxa"/>
            <w:tcBorders>
              <w:top w:val="single" w:sz="4" w:space="0" w:color="auto"/>
              <w:left w:val="nil"/>
              <w:bottom w:val="nil"/>
              <w:right w:val="nil"/>
            </w:tcBorders>
            <w:noWrap/>
            <w:vAlign w:val="bottom"/>
          </w:tcPr>
          <w:p w14:paraId="1652AB09" w14:textId="77777777" w:rsidR="00C72286" w:rsidRDefault="00C72286" w:rsidP="00EE1B8C">
            <w:pPr>
              <w:spacing w:after="0" w:line="240" w:lineRule="auto"/>
              <w:rPr>
                <w:b/>
                <w:bCs/>
                <w:color w:val="000000"/>
                <w:sz w:val="16"/>
                <w:szCs w:val="16"/>
              </w:rPr>
            </w:pPr>
            <w:r>
              <w:rPr>
                <w:b/>
                <w:bCs/>
                <w:color w:val="000000"/>
                <w:sz w:val="16"/>
                <w:szCs w:val="16"/>
              </w:rPr>
              <w:t> </w:t>
            </w:r>
          </w:p>
        </w:tc>
        <w:tc>
          <w:tcPr>
            <w:tcW w:w="260" w:type="dxa"/>
            <w:tcBorders>
              <w:top w:val="single" w:sz="4" w:space="0" w:color="auto"/>
              <w:left w:val="nil"/>
              <w:bottom w:val="nil"/>
              <w:right w:val="nil"/>
            </w:tcBorders>
            <w:noWrap/>
            <w:vAlign w:val="bottom"/>
          </w:tcPr>
          <w:p w14:paraId="1652AB0A" w14:textId="77777777" w:rsidR="00C72286" w:rsidRDefault="00C72286" w:rsidP="00EE1B8C">
            <w:pPr>
              <w:spacing w:after="0" w:line="240" w:lineRule="auto"/>
              <w:rPr>
                <w:b/>
                <w:bCs/>
                <w:color w:val="000000"/>
                <w:sz w:val="16"/>
                <w:szCs w:val="16"/>
              </w:rPr>
            </w:pPr>
            <w:r>
              <w:rPr>
                <w:b/>
                <w:bCs/>
                <w:color w:val="000000"/>
                <w:sz w:val="16"/>
                <w:szCs w:val="16"/>
              </w:rPr>
              <w:t> </w:t>
            </w:r>
          </w:p>
        </w:tc>
        <w:tc>
          <w:tcPr>
            <w:tcW w:w="1060" w:type="dxa"/>
            <w:tcBorders>
              <w:top w:val="single" w:sz="4" w:space="0" w:color="auto"/>
              <w:left w:val="nil"/>
              <w:bottom w:val="nil"/>
              <w:right w:val="nil"/>
            </w:tcBorders>
            <w:noWrap/>
            <w:vAlign w:val="bottom"/>
          </w:tcPr>
          <w:p w14:paraId="1652AB0B" w14:textId="77777777" w:rsidR="00C72286" w:rsidRDefault="00C72286" w:rsidP="00EE1B8C">
            <w:pPr>
              <w:spacing w:after="0" w:line="240" w:lineRule="auto"/>
              <w:jc w:val="right"/>
              <w:rPr>
                <w:b/>
                <w:bCs/>
                <w:color w:val="000000"/>
                <w:sz w:val="16"/>
                <w:szCs w:val="16"/>
              </w:rPr>
            </w:pPr>
            <w:r>
              <w:rPr>
                <w:b/>
                <w:bCs/>
                <w:color w:val="000000"/>
                <w:sz w:val="16"/>
                <w:szCs w:val="16"/>
              </w:rPr>
              <w:t> </w:t>
            </w:r>
          </w:p>
        </w:tc>
        <w:tc>
          <w:tcPr>
            <w:tcW w:w="260" w:type="dxa"/>
            <w:tcBorders>
              <w:top w:val="single" w:sz="4" w:space="0" w:color="auto"/>
              <w:left w:val="nil"/>
              <w:bottom w:val="nil"/>
              <w:right w:val="nil"/>
            </w:tcBorders>
            <w:noWrap/>
            <w:vAlign w:val="bottom"/>
          </w:tcPr>
          <w:p w14:paraId="1652AB0C" w14:textId="77777777" w:rsidR="00C72286" w:rsidRDefault="00C72286" w:rsidP="00EE1B8C">
            <w:pPr>
              <w:spacing w:after="0" w:line="240" w:lineRule="auto"/>
              <w:rPr>
                <w:b/>
                <w:bCs/>
                <w:color w:val="000000"/>
                <w:sz w:val="16"/>
                <w:szCs w:val="16"/>
              </w:rPr>
            </w:pPr>
            <w:r>
              <w:rPr>
                <w:b/>
                <w:bCs/>
                <w:color w:val="000000"/>
                <w:sz w:val="16"/>
                <w:szCs w:val="16"/>
              </w:rPr>
              <w:t> </w:t>
            </w:r>
          </w:p>
        </w:tc>
        <w:tc>
          <w:tcPr>
            <w:tcW w:w="1180" w:type="dxa"/>
            <w:tcBorders>
              <w:top w:val="single" w:sz="4" w:space="0" w:color="auto"/>
              <w:left w:val="nil"/>
              <w:bottom w:val="nil"/>
              <w:right w:val="nil"/>
            </w:tcBorders>
            <w:noWrap/>
            <w:vAlign w:val="bottom"/>
          </w:tcPr>
          <w:p w14:paraId="1652AB0D" w14:textId="77777777" w:rsidR="00C72286" w:rsidRDefault="00C72286" w:rsidP="00EE1B8C">
            <w:pPr>
              <w:spacing w:after="0" w:line="240" w:lineRule="auto"/>
              <w:jc w:val="right"/>
              <w:rPr>
                <w:b/>
                <w:bCs/>
                <w:color w:val="000000"/>
                <w:sz w:val="16"/>
                <w:szCs w:val="16"/>
              </w:rPr>
            </w:pPr>
            <w:r>
              <w:rPr>
                <w:b/>
                <w:bCs/>
                <w:color w:val="000000"/>
                <w:sz w:val="16"/>
                <w:szCs w:val="16"/>
              </w:rPr>
              <w:t>120,000.00</w:t>
            </w:r>
          </w:p>
        </w:tc>
        <w:tc>
          <w:tcPr>
            <w:tcW w:w="260" w:type="dxa"/>
            <w:tcBorders>
              <w:top w:val="single" w:sz="4" w:space="0" w:color="auto"/>
              <w:left w:val="nil"/>
              <w:bottom w:val="nil"/>
              <w:right w:val="nil"/>
            </w:tcBorders>
            <w:noWrap/>
            <w:vAlign w:val="bottom"/>
          </w:tcPr>
          <w:p w14:paraId="1652AB0E" w14:textId="77777777" w:rsidR="00C72286" w:rsidRDefault="00C72286" w:rsidP="00EE1B8C">
            <w:pPr>
              <w:spacing w:after="0" w:line="240" w:lineRule="auto"/>
              <w:rPr>
                <w:b/>
                <w:bCs/>
                <w:color w:val="000000"/>
                <w:sz w:val="16"/>
                <w:szCs w:val="16"/>
              </w:rPr>
            </w:pPr>
            <w:r>
              <w:rPr>
                <w:b/>
                <w:bCs/>
                <w:color w:val="000000"/>
                <w:sz w:val="16"/>
                <w:szCs w:val="16"/>
              </w:rPr>
              <w:t> </w:t>
            </w:r>
          </w:p>
        </w:tc>
        <w:tc>
          <w:tcPr>
            <w:tcW w:w="1300" w:type="dxa"/>
            <w:tcBorders>
              <w:top w:val="single" w:sz="4" w:space="0" w:color="auto"/>
              <w:left w:val="nil"/>
              <w:bottom w:val="nil"/>
              <w:right w:val="nil"/>
            </w:tcBorders>
            <w:noWrap/>
            <w:vAlign w:val="bottom"/>
          </w:tcPr>
          <w:p w14:paraId="1652AB0F" w14:textId="77777777" w:rsidR="00C72286" w:rsidRDefault="00C72286" w:rsidP="00EE1B8C">
            <w:pPr>
              <w:spacing w:after="0" w:line="240" w:lineRule="auto"/>
              <w:jc w:val="right"/>
              <w:rPr>
                <w:b/>
                <w:bCs/>
                <w:color w:val="000000"/>
                <w:sz w:val="16"/>
                <w:szCs w:val="16"/>
              </w:rPr>
            </w:pPr>
            <w:r>
              <w:rPr>
                <w:b/>
                <w:bCs/>
                <w:color w:val="000000"/>
                <w:sz w:val="16"/>
                <w:szCs w:val="16"/>
              </w:rPr>
              <w:t>19,932.53</w:t>
            </w:r>
          </w:p>
        </w:tc>
        <w:tc>
          <w:tcPr>
            <w:tcW w:w="260" w:type="dxa"/>
            <w:tcBorders>
              <w:top w:val="single" w:sz="4" w:space="0" w:color="auto"/>
              <w:left w:val="nil"/>
              <w:bottom w:val="nil"/>
              <w:right w:val="nil"/>
            </w:tcBorders>
            <w:noWrap/>
            <w:vAlign w:val="bottom"/>
          </w:tcPr>
          <w:p w14:paraId="1652AB10" w14:textId="77777777" w:rsidR="00C72286" w:rsidRDefault="00C72286" w:rsidP="00EE1B8C">
            <w:pPr>
              <w:spacing w:after="0" w:line="240" w:lineRule="auto"/>
              <w:rPr>
                <w:b/>
                <w:bCs/>
                <w:color w:val="000000"/>
                <w:sz w:val="16"/>
                <w:szCs w:val="16"/>
              </w:rPr>
            </w:pPr>
            <w:r>
              <w:rPr>
                <w:b/>
                <w:bCs/>
                <w:color w:val="000000"/>
                <w:sz w:val="16"/>
                <w:szCs w:val="16"/>
              </w:rPr>
              <w:t> </w:t>
            </w:r>
          </w:p>
        </w:tc>
        <w:tc>
          <w:tcPr>
            <w:tcW w:w="1520" w:type="dxa"/>
            <w:tcBorders>
              <w:top w:val="single" w:sz="4" w:space="0" w:color="auto"/>
              <w:left w:val="nil"/>
              <w:bottom w:val="nil"/>
              <w:right w:val="nil"/>
            </w:tcBorders>
            <w:noWrap/>
            <w:vAlign w:val="bottom"/>
          </w:tcPr>
          <w:p w14:paraId="1652AB11" w14:textId="77777777" w:rsidR="00C72286" w:rsidRDefault="00C72286" w:rsidP="00EE1B8C">
            <w:pPr>
              <w:spacing w:after="0" w:line="240" w:lineRule="auto"/>
              <w:jc w:val="right"/>
              <w:rPr>
                <w:b/>
                <w:bCs/>
                <w:color w:val="000000"/>
                <w:sz w:val="16"/>
                <w:szCs w:val="16"/>
              </w:rPr>
            </w:pPr>
            <w:r>
              <w:rPr>
                <w:b/>
                <w:bCs/>
                <w:color w:val="000000"/>
                <w:sz w:val="16"/>
                <w:szCs w:val="16"/>
              </w:rPr>
              <w:t>100,067.47</w:t>
            </w:r>
          </w:p>
        </w:tc>
        <w:tc>
          <w:tcPr>
            <w:tcW w:w="260" w:type="dxa"/>
            <w:tcBorders>
              <w:top w:val="single" w:sz="4" w:space="0" w:color="auto"/>
              <w:left w:val="nil"/>
              <w:bottom w:val="nil"/>
              <w:right w:val="nil"/>
            </w:tcBorders>
            <w:noWrap/>
            <w:vAlign w:val="bottom"/>
          </w:tcPr>
          <w:p w14:paraId="1652AB12" w14:textId="77777777" w:rsidR="00C72286" w:rsidRDefault="00C72286" w:rsidP="00EE1B8C">
            <w:pPr>
              <w:spacing w:after="0" w:line="240" w:lineRule="auto"/>
              <w:rPr>
                <w:b/>
                <w:bCs/>
                <w:color w:val="000000"/>
                <w:sz w:val="16"/>
                <w:szCs w:val="16"/>
              </w:rPr>
            </w:pPr>
            <w:r>
              <w:rPr>
                <w:b/>
                <w:bCs/>
                <w:color w:val="000000"/>
                <w:sz w:val="16"/>
                <w:szCs w:val="16"/>
              </w:rPr>
              <w:t> </w:t>
            </w:r>
          </w:p>
        </w:tc>
        <w:tc>
          <w:tcPr>
            <w:tcW w:w="1180" w:type="dxa"/>
            <w:tcBorders>
              <w:top w:val="single" w:sz="4" w:space="0" w:color="auto"/>
              <w:left w:val="nil"/>
              <w:bottom w:val="nil"/>
              <w:right w:val="nil"/>
            </w:tcBorders>
            <w:noWrap/>
            <w:vAlign w:val="bottom"/>
          </w:tcPr>
          <w:p w14:paraId="1652AB13" w14:textId="77777777" w:rsidR="00C72286" w:rsidRDefault="00C72286" w:rsidP="00EE1B8C">
            <w:pPr>
              <w:spacing w:after="0" w:line="240" w:lineRule="auto"/>
              <w:jc w:val="right"/>
              <w:rPr>
                <w:b/>
                <w:bCs/>
                <w:color w:val="000000"/>
                <w:sz w:val="16"/>
                <w:szCs w:val="16"/>
              </w:rPr>
            </w:pPr>
            <w:r>
              <w:rPr>
                <w:b/>
                <w:bCs/>
                <w:color w:val="000000"/>
                <w:sz w:val="16"/>
                <w:szCs w:val="16"/>
              </w:rPr>
              <w:t> </w:t>
            </w:r>
          </w:p>
        </w:tc>
      </w:tr>
      <w:tr w:rsidR="00C72286" w14:paraId="1652AB20" w14:textId="77777777" w:rsidTr="00EE1B8C">
        <w:tc>
          <w:tcPr>
            <w:tcW w:w="960" w:type="dxa"/>
            <w:tcBorders>
              <w:top w:val="nil"/>
              <w:left w:val="nil"/>
              <w:bottom w:val="nil"/>
              <w:right w:val="nil"/>
            </w:tcBorders>
            <w:noWrap/>
            <w:vAlign w:val="bottom"/>
          </w:tcPr>
          <w:p w14:paraId="1652AB15" w14:textId="77777777" w:rsidR="00C72286" w:rsidRDefault="00C72286" w:rsidP="00EE1B8C">
            <w:pPr>
              <w:spacing w:after="0" w:line="240" w:lineRule="auto"/>
              <w:rPr>
                <w:color w:val="000000"/>
                <w:sz w:val="16"/>
                <w:szCs w:val="16"/>
              </w:rPr>
            </w:pPr>
          </w:p>
        </w:tc>
        <w:tc>
          <w:tcPr>
            <w:tcW w:w="260" w:type="dxa"/>
            <w:tcBorders>
              <w:top w:val="nil"/>
              <w:left w:val="nil"/>
              <w:bottom w:val="nil"/>
              <w:right w:val="nil"/>
            </w:tcBorders>
            <w:noWrap/>
            <w:vAlign w:val="bottom"/>
          </w:tcPr>
          <w:p w14:paraId="1652AB16"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17"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B18"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19"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B1A"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1B"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B1C"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1D"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B1E"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1F" w14:textId="77777777" w:rsidR="00C72286" w:rsidRDefault="00C72286" w:rsidP="00EE1B8C">
            <w:pPr>
              <w:spacing w:after="0" w:line="240" w:lineRule="auto"/>
              <w:jc w:val="right"/>
              <w:rPr>
                <w:color w:val="000000"/>
                <w:sz w:val="16"/>
                <w:szCs w:val="16"/>
              </w:rPr>
            </w:pPr>
          </w:p>
        </w:tc>
      </w:tr>
      <w:tr w:rsidR="00C72286" w14:paraId="1652AB2C" w14:textId="77777777" w:rsidTr="00EE1B8C">
        <w:tc>
          <w:tcPr>
            <w:tcW w:w="960" w:type="dxa"/>
            <w:tcBorders>
              <w:top w:val="nil"/>
              <w:left w:val="nil"/>
              <w:bottom w:val="nil"/>
              <w:right w:val="nil"/>
            </w:tcBorders>
            <w:noWrap/>
            <w:vAlign w:val="bottom"/>
          </w:tcPr>
          <w:p w14:paraId="1652AB21" w14:textId="77777777" w:rsidR="00C72286" w:rsidRDefault="00C72286" w:rsidP="00EE1B8C">
            <w:pPr>
              <w:spacing w:after="0" w:line="240" w:lineRule="auto"/>
              <w:jc w:val="right"/>
              <w:rPr>
                <w:color w:val="000000"/>
                <w:sz w:val="16"/>
                <w:szCs w:val="16"/>
              </w:rPr>
            </w:pPr>
            <w:r>
              <w:rPr>
                <w:color w:val="000000"/>
                <w:sz w:val="16"/>
                <w:szCs w:val="16"/>
              </w:rPr>
              <w:t>Jan</w:t>
            </w:r>
            <w:r>
              <w:rPr>
                <w:color w:val="000000"/>
                <w:sz w:val="16"/>
                <w:szCs w:val="16"/>
              </w:rPr>
              <w:noBreakHyphen/>
              <w:t>10</w:t>
            </w:r>
          </w:p>
        </w:tc>
        <w:tc>
          <w:tcPr>
            <w:tcW w:w="260" w:type="dxa"/>
            <w:tcBorders>
              <w:top w:val="nil"/>
              <w:left w:val="nil"/>
              <w:bottom w:val="nil"/>
              <w:right w:val="nil"/>
            </w:tcBorders>
            <w:noWrap/>
            <w:vAlign w:val="bottom"/>
          </w:tcPr>
          <w:p w14:paraId="1652AB22"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23" w14:textId="77777777" w:rsidR="00C72286" w:rsidRDefault="00C72286" w:rsidP="00EE1B8C">
            <w:pPr>
              <w:spacing w:after="0" w:line="240" w:lineRule="auto"/>
              <w:jc w:val="right"/>
              <w:rPr>
                <w:color w:val="000000"/>
                <w:sz w:val="16"/>
                <w:szCs w:val="16"/>
              </w:rPr>
            </w:pPr>
            <w:r>
              <w:rPr>
                <w:color w:val="000000"/>
                <w:sz w:val="16"/>
                <w:szCs w:val="16"/>
              </w:rPr>
              <w:t>126,612.67</w:t>
            </w:r>
          </w:p>
        </w:tc>
        <w:tc>
          <w:tcPr>
            <w:tcW w:w="260" w:type="dxa"/>
            <w:tcBorders>
              <w:top w:val="nil"/>
              <w:left w:val="nil"/>
              <w:bottom w:val="nil"/>
              <w:right w:val="nil"/>
            </w:tcBorders>
            <w:noWrap/>
            <w:vAlign w:val="bottom"/>
          </w:tcPr>
          <w:p w14:paraId="1652AB24"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25"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26"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27" w14:textId="77777777" w:rsidR="00C72286" w:rsidRDefault="00C72286" w:rsidP="00EE1B8C">
            <w:pPr>
              <w:spacing w:after="0" w:line="240" w:lineRule="auto"/>
              <w:jc w:val="right"/>
              <w:rPr>
                <w:color w:val="000000"/>
                <w:sz w:val="16"/>
                <w:szCs w:val="16"/>
              </w:rPr>
            </w:pPr>
            <w:r>
              <w:rPr>
                <w:color w:val="000000"/>
                <w:sz w:val="16"/>
                <w:szCs w:val="16"/>
              </w:rPr>
              <w:t>1,157.33</w:t>
            </w:r>
          </w:p>
        </w:tc>
        <w:tc>
          <w:tcPr>
            <w:tcW w:w="260" w:type="dxa"/>
            <w:tcBorders>
              <w:top w:val="nil"/>
              <w:left w:val="nil"/>
              <w:bottom w:val="nil"/>
              <w:right w:val="nil"/>
            </w:tcBorders>
            <w:noWrap/>
            <w:vAlign w:val="bottom"/>
          </w:tcPr>
          <w:p w14:paraId="1652AB28"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29" w14:textId="77777777" w:rsidR="00C72286" w:rsidRDefault="00C72286" w:rsidP="00EE1B8C">
            <w:pPr>
              <w:spacing w:after="0" w:line="240" w:lineRule="auto"/>
              <w:jc w:val="right"/>
              <w:rPr>
                <w:color w:val="000000"/>
                <w:sz w:val="16"/>
                <w:szCs w:val="16"/>
              </w:rPr>
            </w:pPr>
            <w:r>
              <w:rPr>
                <w:color w:val="000000"/>
                <w:sz w:val="16"/>
                <w:szCs w:val="16"/>
              </w:rPr>
              <w:t>8,842.67</w:t>
            </w:r>
          </w:p>
        </w:tc>
        <w:tc>
          <w:tcPr>
            <w:tcW w:w="260" w:type="dxa"/>
            <w:tcBorders>
              <w:top w:val="nil"/>
              <w:left w:val="nil"/>
              <w:bottom w:val="nil"/>
              <w:right w:val="nil"/>
            </w:tcBorders>
            <w:noWrap/>
            <w:vAlign w:val="bottom"/>
          </w:tcPr>
          <w:p w14:paraId="1652AB2A"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2B" w14:textId="77777777" w:rsidR="00C72286" w:rsidRDefault="00C72286" w:rsidP="00EE1B8C">
            <w:pPr>
              <w:spacing w:after="0" w:line="240" w:lineRule="auto"/>
              <w:jc w:val="right"/>
              <w:rPr>
                <w:color w:val="000000"/>
                <w:sz w:val="16"/>
                <w:szCs w:val="16"/>
              </w:rPr>
            </w:pPr>
            <w:r>
              <w:rPr>
                <w:color w:val="000000"/>
                <w:sz w:val="16"/>
                <w:szCs w:val="16"/>
              </w:rPr>
              <w:t>117,770.00</w:t>
            </w:r>
          </w:p>
        </w:tc>
      </w:tr>
      <w:tr w:rsidR="00C72286" w14:paraId="1652AB38" w14:textId="77777777" w:rsidTr="00EE1B8C">
        <w:tc>
          <w:tcPr>
            <w:tcW w:w="960" w:type="dxa"/>
            <w:tcBorders>
              <w:top w:val="nil"/>
              <w:left w:val="nil"/>
              <w:bottom w:val="nil"/>
              <w:right w:val="nil"/>
            </w:tcBorders>
            <w:noWrap/>
            <w:vAlign w:val="bottom"/>
          </w:tcPr>
          <w:p w14:paraId="1652AB2D" w14:textId="77777777" w:rsidR="00C72286" w:rsidRDefault="00C72286" w:rsidP="00EE1B8C">
            <w:pPr>
              <w:spacing w:after="0" w:line="240" w:lineRule="auto"/>
              <w:jc w:val="right"/>
              <w:rPr>
                <w:color w:val="000000"/>
                <w:sz w:val="16"/>
                <w:szCs w:val="16"/>
              </w:rPr>
            </w:pPr>
            <w:r>
              <w:rPr>
                <w:color w:val="000000"/>
                <w:sz w:val="16"/>
                <w:szCs w:val="16"/>
              </w:rPr>
              <w:t>Feb</w:t>
            </w:r>
            <w:r>
              <w:rPr>
                <w:color w:val="000000"/>
                <w:sz w:val="16"/>
                <w:szCs w:val="16"/>
              </w:rPr>
              <w:noBreakHyphen/>
              <w:t>10</w:t>
            </w:r>
          </w:p>
        </w:tc>
        <w:tc>
          <w:tcPr>
            <w:tcW w:w="260" w:type="dxa"/>
            <w:tcBorders>
              <w:top w:val="nil"/>
              <w:left w:val="nil"/>
              <w:bottom w:val="nil"/>
              <w:right w:val="nil"/>
            </w:tcBorders>
            <w:noWrap/>
            <w:vAlign w:val="bottom"/>
          </w:tcPr>
          <w:p w14:paraId="1652AB2E"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2F" w14:textId="77777777" w:rsidR="00C72286" w:rsidRDefault="00C72286" w:rsidP="00EE1B8C">
            <w:pPr>
              <w:spacing w:after="0" w:line="240" w:lineRule="auto"/>
              <w:jc w:val="right"/>
              <w:rPr>
                <w:color w:val="000000"/>
                <w:sz w:val="16"/>
                <w:szCs w:val="16"/>
              </w:rPr>
            </w:pPr>
            <w:r>
              <w:rPr>
                <w:color w:val="000000"/>
                <w:sz w:val="16"/>
                <w:szCs w:val="16"/>
              </w:rPr>
              <w:t>117,770.00</w:t>
            </w:r>
          </w:p>
        </w:tc>
        <w:tc>
          <w:tcPr>
            <w:tcW w:w="260" w:type="dxa"/>
            <w:tcBorders>
              <w:top w:val="nil"/>
              <w:left w:val="nil"/>
              <w:bottom w:val="nil"/>
              <w:right w:val="nil"/>
            </w:tcBorders>
            <w:noWrap/>
            <w:vAlign w:val="bottom"/>
          </w:tcPr>
          <w:p w14:paraId="1652AB30"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31"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32"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33" w14:textId="77777777" w:rsidR="00C72286" w:rsidRDefault="00C72286" w:rsidP="00EE1B8C">
            <w:pPr>
              <w:spacing w:after="0" w:line="240" w:lineRule="auto"/>
              <w:jc w:val="right"/>
              <w:rPr>
                <w:color w:val="000000"/>
                <w:sz w:val="16"/>
                <w:szCs w:val="16"/>
              </w:rPr>
            </w:pPr>
            <w:r>
              <w:rPr>
                <w:color w:val="000000"/>
                <w:sz w:val="16"/>
                <w:szCs w:val="16"/>
              </w:rPr>
              <w:t>1,076.50</w:t>
            </w:r>
          </w:p>
        </w:tc>
        <w:tc>
          <w:tcPr>
            <w:tcW w:w="260" w:type="dxa"/>
            <w:tcBorders>
              <w:top w:val="nil"/>
              <w:left w:val="nil"/>
              <w:bottom w:val="nil"/>
              <w:right w:val="nil"/>
            </w:tcBorders>
            <w:noWrap/>
            <w:vAlign w:val="bottom"/>
          </w:tcPr>
          <w:p w14:paraId="1652AB34"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35" w14:textId="77777777" w:rsidR="00C72286" w:rsidRDefault="00C72286" w:rsidP="00EE1B8C">
            <w:pPr>
              <w:spacing w:after="0" w:line="240" w:lineRule="auto"/>
              <w:jc w:val="right"/>
              <w:rPr>
                <w:color w:val="000000"/>
                <w:sz w:val="16"/>
                <w:szCs w:val="16"/>
              </w:rPr>
            </w:pPr>
            <w:r>
              <w:rPr>
                <w:color w:val="000000"/>
                <w:sz w:val="16"/>
                <w:szCs w:val="16"/>
              </w:rPr>
              <w:t>8,923.50</w:t>
            </w:r>
          </w:p>
        </w:tc>
        <w:tc>
          <w:tcPr>
            <w:tcW w:w="260" w:type="dxa"/>
            <w:tcBorders>
              <w:top w:val="nil"/>
              <w:left w:val="nil"/>
              <w:bottom w:val="nil"/>
              <w:right w:val="nil"/>
            </w:tcBorders>
            <w:noWrap/>
            <w:vAlign w:val="bottom"/>
          </w:tcPr>
          <w:p w14:paraId="1652AB36"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37" w14:textId="77777777" w:rsidR="00C72286" w:rsidRDefault="00C72286" w:rsidP="00EE1B8C">
            <w:pPr>
              <w:spacing w:after="0" w:line="240" w:lineRule="auto"/>
              <w:jc w:val="right"/>
              <w:rPr>
                <w:color w:val="000000"/>
                <w:sz w:val="16"/>
                <w:szCs w:val="16"/>
              </w:rPr>
            </w:pPr>
            <w:r>
              <w:rPr>
                <w:color w:val="000000"/>
                <w:sz w:val="16"/>
                <w:szCs w:val="16"/>
              </w:rPr>
              <w:t>108,846.50</w:t>
            </w:r>
          </w:p>
        </w:tc>
      </w:tr>
      <w:tr w:rsidR="00C72286" w14:paraId="1652AB44" w14:textId="77777777" w:rsidTr="00EE1B8C">
        <w:tc>
          <w:tcPr>
            <w:tcW w:w="960" w:type="dxa"/>
            <w:tcBorders>
              <w:top w:val="nil"/>
              <w:left w:val="nil"/>
              <w:bottom w:val="nil"/>
              <w:right w:val="nil"/>
            </w:tcBorders>
            <w:noWrap/>
            <w:vAlign w:val="bottom"/>
          </w:tcPr>
          <w:p w14:paraId="1652AB39" w14:textId="77777777" w:rsidR="00C72286" w:rsidRDefault="00C72286" w:rsidP="00EE1B8C">
            <w:pPr>
              <w:spacing w:after="0" w:line="240" w:lineRule="auto"/>
              <w:jc w:val="right"/>
              <w:rPr>
                <w:color w:val="000000"/>
                <w:sz w:val="16"/>
                <w:szCs w:val="16"/>
              </w:rPr>
            </w:pPr>
            <w:r>
              <w:rPr>
                <w:color w:val="000000"/>
                <w:sz w:val="16"/>
                <w:szCs w:val="16"/>
              </w:rPr>
              <w:t>Mar</w:t>
            </w:r>
            <w:r>
              <w:rPr>
                <w:color w:val="000000"/>
                <w:sz w:val="16"/>
                <w:szCs w:val="16"/>
              </w:rPr>
              <w:noBreakHyphen/>
              <w:t>10</w:t>
            </w:r>
          </w:p>
        </w:tc>
        <w:tc>
          <w:tcPr>
            <w:tcW w:w="260" w:type="dxa"/>
            <w:tcBorders>
              <w:top w:val="nil"/>
              <w:left w:val="nil"/>
              <w:bottom w:val="nil"/>
              <w:right w:val="nil"/>
            </w:tcBorders>
            <w:noWrap/>
            <w:vAlign w:val="bottom"/>
          </w:tcPr>
          <w:p w14:paraId="1652AB3A"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3B" w14:textId="77777777" w:rsidR="00C72286" w:rsidRDefault="00C72286" w:rsidP="00EE1B8C">
            <w:pPr>
              <w:spacing w:after="0" w:line="240" w:lineRule="auto"/>
              <w:jc w:val="right"/>
              <w:rPr>
                <w:color w:val="000000"/>
                <w:sz w:val="16"/>
                <w:szCs w:val="16"/>
              </w:rPr>
            </w:pPr>
            <w:r>
              <w:rPr>
                <w:color w:val="000000"/>
                <w:sz w:val="16"/>
                <w:szCs w:val="16"/>
              </w:rPr>
              <w:t>108,846.50</w:t>
            </w:r>
          </w:p>
        </w:tc>
        <w:tc>
          <w:tcPr>
            <w:tcW w:w="260" w:type="dxa"/>
            <w:tcBorders>
              <w:top w:val="nil"/>
              <w:left w:val="nil"/>
              <w:bottom w:val="nil"/>
              <w:right w:val="nil"/>
            </w:tcBorders>
            <w:noWrap/>
            <w:vAlign w:val="bottom"/>
          </w:tcPr>
          <w:p w14:paraId="1652AB3C"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3D"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3E"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3F" w14:textId="77777777" w:rsidR="00C72286" w:rsidRDefault="00C72286" w:rsidP="00EE1B8C">
            <w:pPr>
              <w:spacing w:after="0" w:line="240" w:lineRule="auto"/>
              <w:jc w:val="right"/>
              <w:rPr>
                <w:color w:val="000000"/>
                <w:sz w:val="16"/>
                <w:szCs w:val="16"/>
              </w:rPr>
            </w:pPr>
            <w:r>
              <w:rPr>
                <w:color w:val="000000"/>
                <w:sz w:val="16"/>
                <w:szCs w:val="16"/>
              </w:rPr>
              <w:t>994.93</w:t>
            </w:r>
          </w:p>
        </w:tc>
        <w:tc>
          <w:tcPr>
            <w:tcW w:w="260" w:type="dxa"/>
            <w:tcBorders>
              <w:top w:val="nil"/>
              <w:left w:val="nil"/>
              <w:bottom w:val="nil"/>
              <w:right w:val="nil"/>
            </w:tcBorders>
            <w:noWrap/>
            <w:vAlign w:val="bottom"/>
          </w:tcPr>
          <w:p w14:paraId="1652AB40"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41" w14:textId="77777777" w:rsidR="00C72286" w:rsidRDefault="00C72286" w:rsidP="00EE1B8C">
            <w:pPr>
              <w:spacing w:after="0" w:line="240" w:lineRule="auto"/>
              <w:jc w:val="right"/>
              <w:rPr>
                <w:color w:val="000000"/>
                <w:sz w:val="16"/>
                <w:szCs w:val="16"/>
              </w:rPr>
            </w:pPr>
            <w:r>
              <w:rPr>
                <w:color w:val="000000"/>
                <w:sz w:val="16"/>
                <w:szCs w:val="16"/>
              </w:rPr>
              <w:t>9,005.07</w:t>
            </w:r>
          </w:p>
        </w:tc>
        <w:tc>
          <w:tcPr>
            <w:tcW w:w="260" w:type="dxa"/>
            <w:tcBorders>
              <w:top w:val="nil"/>
              <w:left w:val="nil"/>
              <w:bottom w:val="nil"/>
              <w:right w:val="nil"/>
            </w:tcBorders>
            <w:noWrap/>
            <w:vAlign w:val="bottom"/>
          </w:tcPr>
          <w:p w14:paraId="1652AB42"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43" w14:textId="77777777" w:rsidR="00C72286" w:rsidRDefault="00C72286" w:rsidP="00EE1B8C">
            <w:pPr>
              <w:spacing w:after="0" w:line="240" w:lineRule="auto"/>
              <w:jc w:val="right"/>
              <w:rPr>
                <w:color w:val="000000"/>
                <w:sz w:val="16"/>
                <w:szCs w:val="16"/>
              </w:rPr>
            </w:pPr>
            <w:r>
              <w:rPr>
                <w:color w:val="000000"/>
                <w:sz w:val="16"/>
                <w:szCs w:val="16"/>
              </w:rPr>
              <w:t>99,841.43</w:t>
            </w:r>
          </w:p>
        </w:tc>
      </w:tr>
      <w:tr w:rsidR="00C72286" w14:paraId="1652AB50" w14:textId="77777777" w:rsidTr="00EE1B8C">
        <w:tc>
          <w:tcPr>
            <w:tcW w:w="960" w:type="dxa"/>
            <w:tcBorders>
              <w:top w:val="nil"/>
              <w:left w:val="nil"/>
              <w:bottom w:val="nil"/>
              <w:right w:val="nil"/>
            </w:tcBorders>
            <w:noWrap/>
            <w:vAlign w:val="bottom"/>
          </w:tcPr>
          <w:p w14:paraId="1652AB45" w14:textId="77777777" w:rsidR="00C72286" w:rsidRDefault="00C72286" w:rsidP="00EE1B8C">
            <w:pPr>
              <w:spacing w:after="0" w:line="240" w:lineRule="auto"/>
              <w:jc w:val="right"/>
              <w:rPr>
                <w:color w:val="000000"/>
                <w:sz w:val="16"/>
                <w:szCs w:val="16"/>
              </w:rPr>
            </w:pPr>
            <w:r>
              <w:rPr>
                <w:color w:val="000000"/>
                <w:sz w:val="16"/>
                <w:szCs w:val="16"/>
              </w:rPr>
              <w:t>Apr</w:t>
            </w:r>
            <w:r>
              <w:rPr>
                <w:color w:val="000000"/>
                <w:sz w:val="16"/>
                <w:szCs w:val="16"/>
              </w:rPr>
              <w:noBreakHyphen/>
              <w:t>10</w:t>
            </w:r>
          </w:p>
        </w:tc>
        <w:tc>
          <w:tcPr>
            <w:tcW w:w="260" w:type="dxa"/>
            <w:tcBorders>
              <w:top w:val="nil"/>
              <w:left w:val="nil"/>
              <w:bottom w:val="nil"/>
              <w:right w:val="nil"/>
            </w:tcBorders>
            <w:noWrap/>
            <w:vAlign w:val="bottom"/>
          </w:tcPr>
          <w:p w14:paraId="1652AB46"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47" w14:textId="77777777" w:rsidR="00C72286" w:rsidRDefault="00C72286" w:rsidP="00EE1B8C">
            <w:pPr>
              <w:spacing w:after="0" w:line="240" w:lineRule="auto"/>
              <w:jc w:val="right"/>
              <w:rPr>
                <w:color w:val="000000"/>
                <w:sz w:val="16"/>
                <w:szCs w:val="16"/>
              </w:rPr>
            </w:pPr>
            <w:r>
              <w:rPr>
                <w:color w:val="000000"/>
                <w:sz w:val="16"/>
                <w:szCs w:val="16"/>
              </w:rPr>
              <w:t>99,841.43</w:t>
            </w:r>
          </w:p>
        </w:tc>
        <w:tc>
          <w:tcPr>
            <w:tcW w:w="260" w:type="dxa"/>
            <w:tcBorders>
              <w:top w:val="nil"/>
              <w:left w:val="nil"/>
              <w:bottom w:val="nil"/>
              <w:right w:val="nil"/>
            </w:tcBorders>
            <w:noWrap/>
            <w:vAlign w:val="bottom"/>
          </w:tcPr>
          <w:p w14:paraId="1652AB48"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49"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4A"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4B" w14:textId="77777777" w:rsidR="00C72286" w:rsidRDefault="00C72286" w:rsidP="00EE1B8C">
            <w:pPr>
              <w:spacing w:after="0" w:line="240" w:lineRule="auto"/>
              <w:jc w:val="right"/>
              <w:rPr>
                <w:color w:val="000000"/>
                <w:sz w:val="16"/>
                <w:szCs w:val="16"/>
              </w:rPr>
            </w:pPr>
            <w:r>
              <w:rPr>
                <w:color w:val="000000"/>
                <w:sz w:val="16"/>
                <w:szCs w:val="16"/>
              </w:rPr>
              <w:t>912.62</w:t>
            </w:r>
          </w:p>
        </w:tc>
        <w:tc>
          <w:tcPr>
            <w:tcW w:w="260" w:type="dxa"/>
            <w:tcBorders>
              <w:top w:val="nil"/>
              <w:left w:val="nil"/>
              <w:bottom w:val="nil"/>
              <w:right w:val="nil"/>
            </w:tcBorders>
            <w:noWrap/>
            <w:vAlign w:val="bottom"/>
          </w:tcPr>
          <w:p w14:paraId="1652AB4C"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4D" w14:textId="77777777" w:rsidR="00C72286" w:rsidRDefault="00C72286" w:rsidP="00EE1B8C">
            <w:pPr>
              <w:spacing w:after="0" w:line="240" w:lineRule="auto"/>
              <w:jc w:val="right"/>
              <w:rPr>
                <w:color w:val="000000"/>
                <w:sz w:val="16"/>
                <w:szCs w:val="16"/>
              </w:rPr>
            </w:pPr>
            <w:r>
              <w:rPr>
                <w:color w:val="000000"/>
                <w:sz w:val="16"/>
                <w:szCs w:val="16"/>
              </w:rPr>
              <w:t>9,087.38</w:t>
            </w:r>
          </w:p>
        </w:tc>
        <w:tc>
          <w:tcPr>
            <w:tcW w:w="260" w:type="dxa"/>
            <w:tcBorders>
              <w:top w:val="nil"/>
              <w:left w:val="nil"/>
              <w:bottom w:val="nil"/>
              <w:right w:val="nil"/>
            </w:tcBorders>
            <w:noWrap/>
            <w:vAlign w:val="bottom"/>
          </w:tcPr>
          <w:p w14:paraId="1652AB4E"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4F" w14:textId="77777777" w:rsidR="00C72286" w:rsidRDefault="00C72286" w:rsidP="00EE1B8C">
            <w:pPr>
              <w:spacing w:after="0" w:line="240" w:lineRule="auto"/>
              <w:jc w:val="right"/>
              <w:rPr>
                <w:color w:val="000000"/>
                <w:sz w:val="16"/>
                <w:szCs w:val="16"/>
              </w:rPr>
            </w:pPr>
            <w:r>
              <w:rPr>
                <w:color w:val="000000"/>
                <w:sz w:val="16"/>
                <w:szCs w:val="16"/>
              </w:rPr>
              <w:t>90,754.05</w:t>
            </w:r>
          </w:p>
        </w:tc>
      </w:tr>
      <w:tr w:rsidR="00C72286" w14:paraId="1652AB5C" w14:textId="77777777" w:rsidTr="00EE1B8C">
        <w:tc>
          <w:tcPr>
            <w:tcW w:w="960" w:type="dxa"/>
            <w:tcBorders>
              <w:top w:val="nil"/>
              <w:left w:val="nil"/>
              <w:bottom w:val="nil"/>
              <w:right w:val="nil"/>
            </w:tcBorders>
            <w:noWrap/>
            <w:vAlign w:val="bottom"/>
          </w:tcPr>
          <w:p w14:paraId="1652AB51" w14:textId="77777777" w:rsidR="00C72286" w:rsidRDefault="00C72286" w:rsidP="00EE1B8C">
            <w:pPr>
              <w:spacing w:after="0" w:line="240" w:lineRule="auto"/>
              <w:jc w:val="right"/>
              <w:rPr>
                <w:color w:val="000000"/>
                <w:sz w:val="16"/>
                <w:szCs w:val="16"/>
              </w:rPr>
            </w:pPr>
            <w:r>
              <w:rPr>
                <w:color w:val="000000"/>
                <w:sz w:val="16"/>
                <w:szCs w:val="16"/>
              </w:rPr>
              <w:t>May</w:t>
            </w:r>
            <w:r>
              <w:rPr>
                <w:color w:val="000000"/>
                <w:sz w:val="16"/>
                <w:szCs w:val="16"/>
              </w:rPr>
              <w:noBreakHyphen/>
              <w:t>10</w:t>
            </w:r>
          </w:p>
        </w:tc>
        <w:tc>
          <w:tcPr>
            <w:tcW w:w="260" w:type="dxa"/>
            <w:tcBorders>
              <w:top w:val="nil"/>
              <w:left w:val="nil"/>
              <w:bottom w:val="nil"/>
              <w:right w:val="nil"/>
            </w:tcBorders>
            <w:noWrap/>
            <w:vAlign w:val="bottom"/>
          </w:tcPr>
          <w:p w14:paraId="1652AB52"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53" w14:textId="77777777" w:rsidR="00C72286" w:rsidRDefault="00C72286" w:rsidP="00EE1B8C">
            <w:pPr>
              <w:spacing w:after="0" w:line="240" w:lineRule="auto"/>
              <w:jc w:val="right"/>
              <w:rPr>
                <w:color w:val="000000"/>
                <w:sz w:val="16"/>
                <w:szCs w:val="16"/>
              </w:rPr>
            </w:pPr>
            <w:r>
              <w:rPr>
                <w:color w:val="000000"/>
                <w:sz w:val="16"/>
                <w:szCs w:val="16"/>
              </w:rPr>
              <w:t>90,754.05</w:t>
            </w:r>
          </w:p>
        </w:tc>
        <w:tc>
          <w:tcPr>
            <w:tcW w:w="260" w:type="dxa"/>
            <w:tcBorders>
              <w:top w:val="nil"/>
              <w:left w:val="nil"/>
              <w:bottom w:val="nil"/>
              <w:right w:val="nil"/>
            </w:tcBorders>
            <w:noWrap/>
            <w:vAlign w:val="bottom"/>
          </w:tcPr>
          <w:p w14:paraId="1652AB54"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55"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56"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57" w14:textId="77777777" w:rsidR="00C72286" w:rsidRDefault="00C72286" w:rsidP="00EE1B8C">
            <w:pPr>
              <w:spacing w:after="0" w:line="240" w:lineRule="auto"/>
              <w:jc w:val="right"/>
              <w:rPr>
                <w:color w:val="000000"/>
                <w:sz w:val="16"/>
                <w:szCs w:val="16"/>
              </w:rPr>
            </w:pPr>
            <w:r>
              <w:rPr>
                <w:color w:val="000000"/>
                <w:sz w:val="16"/>
                <w:szCs w:val="16"/>
              </w:rPr>
              <w:t>829.55</w:t>
            </w:r>
          </w:p>
        </w:tc>
        <w:tc>
          <w:tcPr>
            <w:tcW w:w="260" w:type="dxa"/>
            <w:tcBorders>
              <w:top w:val="nil"/>
              <w:left w:val="nil"/>
              <w:bottom w:val="nil"/>
              <w:right w:val="nil"/>
            </w:tcBorders>
            <w:noWrap/>
            <w:vAlign w:val="bottom"/>
          </w:tcPr>
          <w:p w14:paraId="1652AB58"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59" w14:textId="77777777" w:rsidR="00C72286" w:rsidRDefault="00C72286" w:rsidP="00EE1B8C">
            <w:pPr>
              <w:spacing w:after="0" w:line="240" w:lineRule="auto"/>
              <w:jc w:val="right"/>
              <w:rPr>
                <w:color w:val="000000"/>
                <w:sz w:val="16"/>
                <w:szCs w:val="16"/>
              </w:rPr>
            </w:pPr>
            <w:r>
              <w:rPr>
                <w:color w:val="000000"/>
                <w:sz w:val="16"/>
                <w:szCs w:val="16"/>
              </w:rPr>
              <w:t>9,170.45</w:t>
            </w:r>
          </w:p>
        </w:tc>
        <w:tc>
          <w:tcPr>
            <w:tcW w:w="260" w:type="dxa"/>
            <w:tcBorders>
              <w:top w:val="nil"/>
              <w:left w:val="nil"/>
              <w:bottom w:val="nil"/>
              <w:right w:val="nil"/>
            </w:tcBorders>
            <w:noWrap/>
            <w:vAlign w:val="bottom"/>
          </w:tcPr>
          <w:p w14:paraId="1652AB5A"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5B" w14:textId="77777777" w:rsidR="00C72286" w:rsidRDefault="00C72286" w:rsidP="00EE1B8C">
            <w:pPr>
              <w:spacing w:after="0" w:line="240" w:lineRule="auto"/>
              <w:jc w:val="right"/>
              <w:rPr>
                <w:color w:val="000000"/>
                <w:sz w:val="16"/>
                <w:szCs w:val="16"/>
              </w:rPr>
            </w:pPr>
            <w:r>
              <w:rPr>
                <w:color w:val="000000"/>
                <w:sz w:val="16"/>
                <w:szCs w:val="16"/>
              </w:rPr>
              <w:t>81,583.60</w:t>
            </w:r>
          </w:p>
        </w:tc>
      </w:tr>
      <w:tr w:rsidR="00C72286" w14:paraId="1652AB68" w14:textId="77777777" w:rsidTr="00EE1B8C">
        <w:tc>
          <w:tcPr>
            <w:tcW w:w="960" w:type="dxa"/>
            <w:tcBorders>
              <w:top w:val="nil"/>
              <w:left w:val="nil"/>
              <w:bottom w:val="nil"/>
              <w:right w:val="nil"/>
            </w:tcBorders>
            <w:noWrap/>
            <w:vAlign w:val="bottom"/>
          </w:tcPr>
          <w:p w14:paraId="1652AB5D" w14:textId="77777777" w:rsidR="00C72286" w:rsidRDefault="00C72286" w:rsidP="00EE1B8C">
            <w:pPr>
              <w:spacing w:after="0" w:line="240" w:lineRule="auto"/>
              <w:jc w:val="right"/>
              <w:rPr>
                <w:color w:val="000000"/>
                <w:sz w:val="16"/>
                <w:szCs w:val="16"/>
              </w:rPr>
            </w:pPr>
            <w:r>
              <w:rPr>
                <w:color w:val="000000"/>
                <w:sz w:val="16"/>
                <w:szCs w:val="16"/>
              </w:rPr>
              <w:t>Jun</w:t>
            </w:r>
            <w:r>
              <w:rPr>
                <w:color w:val="000000"/>
                <w:sz w:val="16"/>
                <w:szCs w:val="16"/>
              </w:rPr>
              <w:noBreakHyphen/>
              <w:t>10</w:t>
            </w:r>
          </w:p>
        </w:tc>
        <w:tc>
          <w:tcPr>
            <w:tcW w:w="260" w:type="dxa"/>
            <w:tcBorders>
              <w:top w:val="nil"/>
              <w:left w:val="nil"/>
              <w:bottom w:val="nil"/>
              <w:right w:val="nil"/>
            </w:tcBorders>
            <w:noWrap/>
            <w:vAlign w:val="bottom"/>
          </w:tcPr>
          <w:p w14:paraId="1652AB5E"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5F" w14:textId="77777777" w:rsidR="00C72286" w:rsidRDefault="00C72286" w:rsidP="00EE1B8C">
            <w:pPr>
              <w:spacing w:after="0" w:line="240" w:lineRule="auto"/>
              <w:jc w:val="right"/>
              <w:rPr>
                <w:color w:val="000000"/>
                <w:sz w:val="16"/>
                <w:szCs w:val="16"/>
              </w:rPr>
            </w:pPr>
            <w:r>
              <w:rPr>
                <w:color w:val="000000"/>
                <w:sz w:val="16"/>
                <w:szCs w:val="16"/>
              </w:rPr>
              <w:t>81,583.60</w:t>
            </w:r>
          </w:p>
        </w:tc>
        <w:tc>
          <w:tcPr>
            <w:tcW w:w="260" w:type="dxa"/>
            <w:tcBorders>
              <w:top w:val="nil"/>
              <w:left w:val="nil"/>
              <w:bottom w:val="nil"/>
              <w:right w:val="nil"/>
            </w:tcBorders>
            <w:noWrap/>
            <w:vAlign w:val="bottom"/>
          </w:tcPr>
          <w:p w14:paraId="1652AB60"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61"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62"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63" w14:textId="77777777" w:rsidR="00C72286" w:rsidRDefault="00C72286" w:rsidP="00EE1B8C">
            <w:pPr>
              <w:spacing w:after="0" w:line="240" w:lineRule="auto"/>
              <w:jc w:val="right"/>
              <w:rPr>
                <w:color w:val="000000"/>
                <w:sz w:val="16"/>
                <w:szCs w:val="16"/>
              </w:rPr>
            </w:pPr>
            <w:r>
              <w:rPr>
                <w:color w:val="000000"/>
                <w:sz w:val="16"/>
                <w:szCs w:val="16"/>
              </w:rPr>
              <w:t>745.73</w:t>
            </w:r>
          </w:p>
        </w:tc>
        <w:tc>
          <w:tcPr>
            <w:tcW w:w="260" w:type="dxa"/>
            <w:tcBorders>
              <w:top w:val="nil"/>
              <w:left w:val="nil"/>
              <w:bottom w:val="nil"/>
              <w:right w:val="nil"/>
            </w:tcBorders>
            <w:noWrap/>
            <w:vAlign w:val="bottom"/>
          </w:tcPr>
          <w:p w14:paraId="1652AB64"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65" w14:textId="77777777" w:rsidR="00C72286" w:rsidRDefault="00C72286" w:rsidP="00EE1B8C">
            <w:pPr>
              <w:spacing w:after="0" w:line="240" w:lineRule="auto"/>
              <w:jc w:val="right"/>
              <w:rPr>
                <w:color w:val="000000"/>
                <w:sz w:val="16"/>
                <w:szCs w:val="16"/>
              </w:rPr>
            </w:pPr>
            <w:r>
              <w:rPr>
                <w:color w:val="000000"/>
                <w:sz w:val="16"/>
                <w:szCs w:val="16"/>
              </w:rPr>
              <w:t>9,254.27</w:t>
            </w:r>
          </w:p>
        </w:tc>
        <w:tc>
          <w:tcPr>
            <w:tcW w:w="260" w:type="dxa"/>
            <w:tcBorders>
              <w:top w:val="nil"/>
              <w:left w:val="nil"/>
              <w:bottom w:val="nil"/>
              <w:right w:val="nil"/>
            </w:tcBorders>
            <w:noWrap/>
            <w:vAlign w:val="bottom"/>
          </w:tcPr>
          <w:p w14:paraId="1652AB66"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67" w14:textId="77777777" w:rsidR="00C72286" w:rsidRDefault="00C72286" w:rsidP="00EE1B8C">
            <w:pPr>
              <w:spacing w:after="0" w:line="240" w:lineRule="auto"/>
              <w:jc w:val="right"/>
              <w:rPr>
                <w:color w:val="000000"/>
                <w:sz w:val="16"/>
                <w:szCs w:val="16"/>
              </w:rPr>
            </w:pPr>
            <w:r>
              <w:rPr>
                <w:color w:val="000000"/>
                <w:sz w:val="16"/>
                <w:szCs w:val="16"/>
              </w:rPr>
              <w:t>72,329.33</w:t>
            </w:r>
          </w:p>
        </w:tc>
      </w:tr>
      <w:tr w:rsidR="00C72286" w14:paraId="1652AB74" w14:textId="77777777" w:rsidTr="00EE1B8C">
        <w:tc>
          <w:tcPr>
            <w:tcW w:w="960" w:type="dxa"/>
            <w:tcBorders>
              <w:top w:val="nil"/>
              <w:left w:val="nil"/>
              <w:bottom w:val="nil"/>
              <w:right w:val="nil"/>
            </w:tcBorders>
            <w:noWrap/>
            <w:vAlign w:val="bottom"/>
          </w:tcPr>
          <w:p w14:paraId="1652AB69" w14:textId="77777777" w:rsidR="00C72286" w:rsidRDefault="00C72286" w:rsidP="00EE1B8C">
            <w:pPr>
              <w:spacing w:after="0" w:line="240" w:lineRule="auto"/>
              <w:jc w:val="right"/>
              <w:rPr>
                <w:color w:val="000000"/>
                <w:sz w:val="16"/>
                <w:szCs w:val="16"/>
              </w:rPr>
            </w:pPr>
            <w:r>
              <w:rPr>
                <w:color w:val="000000"/>
                <w:sz w:val="16"/>
                <w:szCs w:val="16"/>
              </w:rPr>
              <w:t>Jul</w:t>
            </w:r>
            <w:r>
              <w:rPr>
                <w:color w:val="000000"/>
                <w:sz w:val="16"/>
                <w:szCs w:val="16"/>
              </w:rPr>
              <w:noBreakHyphen/>
              <w:t>10</w:t>
            </w:r>
          </w:p>
        </w:tc>
        <w:tc>
          <w:tcPr>
            <w:tcW w:w="260" w:type="dxa"/>
            <w:tcBorders>
              <w:top w:val="nil"/>
              <w:left w:val="nil"/>
              <w:bottom w:val="nil"/>
              <w:right w:val="nil"/>
            </w:tcBorders>
            <w:noWrap/>
            <w:vAlign w:val="bottom"/>
          </w:tcPr>
          <w:p w14:paraId="1652AB6A"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6B" w14:textId="77777777" w:rsidR="00C72286" w:rsidRDefault="00C72286" w:rsidP="00EE1B8C">
            <w:pPr>
              <w:spacing w:after="0" w:line="240" w:lineRule="auto"/>
              <w:jc w:val="right"/>
              <w:rPr>
                <w:color w:val="000000"/>
                <w:sz w:val="16"/>
                <w:szCs w:val="16"/>
              </w:rPr>
            </w:pPr>
            <w:r>
              <w:rPr>
                <w:color w:val="000000"/>
                <w:sz w:val="16"/>
                <w:szCs w:val="16"/>
              </w:rPr>
              <w:t>72,329.33</w:t>
            </w:r>
          </w:p>
        </w:tc>
        <w:tc>
          <w:tcPr>
            <w:tcW w:w="260" w:type="dxa"/>
            <w:tcBorders>
              <w:top w:val="nil"/>
              <w:left w:val="nil"/>
              <w:bottom w:val="nil"/>
              <w:right w:val="nil"/>
            </w:tcBorders>
            <w:noWrap/>
            <w:vAlign w:val="bottom"/>
          </w:tcPr>
          <w:p w14:paraId="1652AB6C"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6D"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6E"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6F" w14:textId="77777777" w:rsidR="00C72286" w:rsidRDefault="00C72286" w:rsidP="00EE1B8C">
            <w:pPr>
              <w:spacing w:after="0" w:line="240" w:lineRule="auto"/>
              <w:jc w:val="right"/>
              <w:rPr>
                <w:color w:val="000000"/>
                <w:sz w:val="16"/>
                <w:szCs w:val="16"/>
              </w:rPr>
            </w:pPr>
            <w:r>
              <w:rPr>
                <w:color w:val="000000"/>
                <w:sz w:val="16"/>
                <w:szCs w:val="16"/>
              </w:rPr>
              <w:t>661.14</w:t>
            </w:r>
          </w:p>
        </w:tc>
        <w:tc>
          <w:tcPr>
            <w:tcW w:w="260" w:type="dxa"/>
            <w:tcBorders>
              <w:top w:val="nil"/>
              <w:left w:val="nil"/>
              <w:bottom w:val="nil"/>
              <w:right w:val="nil"/>
            </w:tcBorders>
            <w:noWrap/>
            <w:vAlign w:val="bottom"/>
          </w:tcPr>
          <w:p w14:paraId="1652AB70"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71" w14:textId="77777777" w:rsidR="00C72286" w:rsidRDefault="00C72286" w:rsidP="00EE1B8C">
            <w:pPr>
              <w:spacing w:after="0" w:line="240" w:lineRule="auto"/>
              <w:jc w:val="right"/>
              <w:rPr>
                <w:color w:val="000000"/>
                <w:sz w:val="16"/>
                <w:szCs w:val="16"/>
              </w:rPr>
            </w:pPr>
            <w:r>
              <w:rPr>
                <w:color w:val="000000"/>
                <w:sz w:val="16"/>
                <w:szCs w:val="16"/>
              </w:rPr>
              <w:t>9,338.86</w:t>
            </w:r>
          </w:p>
        </w:tc>
        <w:tc>
          <w:tcPr>
            <w:tcW w:w="260" w:type="dxa"/>
            <w:tcBorders>
              <w:top w:val="nil"/>
              <w:left w:val="nil"/>
              <w:bottom w:val="nil"/>
              <w:right w:val="nil"/>
            </w:tcBorders>
            <w:noWrap/>
            <w:vAlign w:val="bottom"/>
          </w:tcPr>
          <w:p w14:paraId="1652AB72"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73" w14:textId="75222000" w:rsidR="00C72286" w:rsidRDefault="00217E56" w:rsidP="00EE1B8C">
            <w:pPr>
              <w:spacing w:after="0" w:line="240" w:lineRule="auto"/>
              <w:jc w:val="right"/>
              <w:rPr>
                <w:color w:val="000000"/>
                <w:sz w:val="16"/>
                <w:szCs w:val="16"/>
              </w:rPr>
            </w:pPr>
            <w:r>
              <w:rPr>
                <w:noProof/>
              </w:rPr>
              <mc:AlternateContent>
                <mc:Choice Requires="wpg">
                  <w:drawing>
                    <wp:anchor distT="0" distB="0" distL="114300" distR="114300" simplePos="0" relativeHeight="251659264" behindDoc="0" locked="0" layoutInCell="1" allowOverlap="1" wp14:anchorId="1652AC0B" wp14:editId="518BA412">
                      <wp:simplePos x="0" y="0"/>
                      <wp:positionH relativeFrom="column">
                        <wp:posOffset>640715</wp:posOffset>
                      </wp:positionH>
                      <wp:positionV relativeFrom="paragraph">
                        <wp:posOffset>50800</wp:posOffset>
                      </wp:positionV>
                      <wp:extent cx="1152525" cy="586740"/>
                      <wp:effectExtent l="12065" t="12700" r="6985" b="1016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586740"/>
                                <a:chOff x="10138" y="6728"/>
                                <a:chExt cx="2045" cy="1071"/>
                              </a:xfrm>
                            </wpg:grpSpPr>
                            <wps:wsp>
                              <wps:cNvPr id="10" name="Text Box 8"/>
                              <wps:cNvSpPr txBox="1">
                                <a:spLocks noChangeArrowheads="1"/>
                              </wps:cNvSpPr>
                              <wps:spPr bwMode="auto">
                                <a:xfrm>
                                  <a:off x="10693" y="6728"/>
                                  <a:ext cx="1490" cy="1041"/>
                                </a:xfrm>
                                <a:prstGeom prst="rect">
                                  <a:avLst/>
                                </a:prstGeom>
                                <a:solidFill>
                                  <a:srgbClr val="FFFFFF"/>
                                </a:solidFill>
                                <a:ln w="9525">
                                  <a:solidFill>
                                    <a:srgbClr val="000000"/>
                                  </a:solidFill>
                                  <a:miter lim="800000"/>
                                  <a:headEnd/>
                                  <a:tailEnd/>
                                </a:ln>
                              </wps:spPr>
                              <wps:txbx>
                                <w:txbxContent>
                                  <w:p w14:paraId="1652AC23" w14:textId="77777777" w:rsidR="00D378F8" w:rsidRDefault="00D378F8" w:rsidP="005F60E7">
                                    <w:pPr>
                                      <w:jc w:val="center"/>
                                      <w:rPr>
                                        <w:b/>
                                        <w:bCs/>
                                        <w:color w:val="000080"/>
                                        <w:sz w:val="18"/>
                                        <w:szCs w:val="18"/>
                                      </w:rPr>
                                    </w:pPr>
                                    <w:r>
                                      <w:rPr>
                                        <w:b/>
                                        <w:bCs/>
                                        <w:color w:val="000080"/>
                                        <w:sz w:val="18"/>
                                        <w:szCs w:val="18"/>
                                      </w:rPr>
                                      <w:t>Guaranteed residual value</w:t>
                                    </w:r>
                                  </w:p>
                                </w:txbxContent>
                              </wps:txbx>
                              <wps:bodyPr rot="0" vert="horz" wrap="square" lIns="91440" tIns="45720" rIns="91440" bIns="45720" anchor="t" anchorCtr="0" upright="1">
                                <a:noAutofit/>
                              </wps:bodyPr>
                            </wps:wsp>
                            <wps:wsp>
                              <wps:cNvPr id="11" name="AutoShape 9"/>
                              <wps:cNvCnPr/>
                              <wps:spPr bwMode="auto">
                                <a:xfrm flipH="1">
                                  <a:off x="10138" y="6985"/>
                                  <a:ext cx="253" cy="8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0"/>
                              <wps:cNvCnPr/>
                              <wps:spPr bwMode="auto">
                                <a:xfrm>
                                  <a:off x="10389" y="6996"/>
                                  <a:ext cx="30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31" style="position:absolute;left:0;text-align:left;margin-left:50.45pt;margin-top:4pt;width:90.75pt;height:46.2pt;z-index:251659264" coordorigin="10138,6728" coordsize="2045,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">
                      <v:shape id="Text Box 8" o:spid="_x0000_s1032" type="#_x0000_t202" style="position:absolute;left:10693;top:6728;width:1490;height: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1652AC23" w14:textId="77777777" w:rsidR="00D378F8" w:rsidRDefault="00D378F8" w:rsidP="005F60E7">
                              <w:pPr>
                                <w:jc w:val="center"/>
                                <w:rPr>
                                  <w:b/>
                                  <w:bCs/>
                                  <w:color w:val="000080"/>
                                  <w:sz w:val="18"/>
                                  <w:szCs w:val="18"/>
                                </w:rPr>
                              </w:pPr>
                              <w:r>
                                <w:rPr>
                                  <w:b/>
                                  <w:bCs/>
                                  <w:color w:val="000080"/>
                                  <w:sz w:val="18"/>
                                  <w:szCs w:val="18"/>
                                </w:rPr>
                                <w:t>Guaranteed residual value</w:t>
                              </w:r>
                            </w:p>
                          </w:txbxContent>
                        </v:textbox>
                      </v:shape>
                      <v:shape id="AutoShape 9" o:spid="_x0000_s1033" type="#_x0000_t32" style="position:absolute;left:10138;top:6985;width:253;height:8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10" o:spid="_x0000_s1034" type="#_x0000_t32" style="position:absolute;left:10389;top:6996;width:30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w:pict>
                </mc:Fallback>
              </mc:AlternateContent>
            </w:r>
            <w:r w:rsidR="00C72286">
              <w:rPr>
                <w:color w:val="000000"/>
                <w:sz w:val="16"/>
                <w:szCs w:val="16"/>
              </w:rPr>
              <w:t>62,990.47</w:t>
            </w:r>
          </w:p>
        </w:tc>
      </w:tr>
      <w:tr w:rsidR="00C72286" w14:paraId="1652AB80" w14:textId="77777777" w:rsidTr="00EE1B8C">
        <w:tc>
          <w:tcPr>
            <w:tcW w:w="960" w:type="dxa"/>
            <w:tcBorders>
              <w:top w:val="nil"/>
              <w:left w:val="nil"/>
              <w:bottom w:val="nil"/>
              <w:right w:val="nil"/>
            </w:tcBorders>
            <w:noWrap/>
            <w:vAlign w:val="bottom"/>
          </w:tcPr>
          <w:p w14:paraId="1652AB75" w14:textId="77777777" w:rsidR="00C72286" w:rsidRDefault="00C72286" w:rsidP="00EE1B8C">
            <w:pPr>
              <w:spacing w:after="0" w:line="240" w:lineRule="auto"/>
              <w:jc w:val="right"/>
              <w:rPr>
                <w:color w:val="000000"/>
                <w:sz w:val="16"/>
                <w:szCs w:val="16"/>
              </w:rPr>
            </w:pPr>
            <w:r>
              <w:rPr>
                <w:color w:val="000000"/>
                <w:sz w:val="16"/>
                <w:szCs w:val="16"/>
              </w:rPr>
              <w:t>Aug</w:t>
            </w:r>
            <w:r>
              <w:rPr>
                <w:color w:val="000000"/>
                <w:sz w:val="16"/>
                <w:szCs w:val="16"/>
              </w:rPr>
              <w:noBreakHyphen/>
              <w:t>10</w:t>
            </w:r>
          </w:p>
        </w:tc>
        <w:tc>
          <w:tcPr>
            <w:tcW w:w="260" w:type="dxa"/>
            <w:tcBorders>
              <w:top w:val="nil"/>
              <w:left w:val="nil"/>
              <w:bottom w:val="nil"/>
              <w:right w:val="nil"/>
            </w:tcBorders>
            <w:noWrap/>
            <w:vAlign w:val="bottom"/>
          </w:tcPr>
          <w:p w14:paraId="1652AB76"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77" w14:textId="77777777" w:rsidR="00C72286" w:rsidRDefault="00C72286" w:rsidP="00EE1B8C">
            <w:pPr>
              <w:spacing w:after="0" w:line="240" w:lineRule="auto"/>
              <w:jc w:val="right"/>
              <w:rPr>
                <w:color w:val="000000"/>
                <w:sz w:val="16"/>
                <w:szCs w:val="16"/>
              </w:rPr>
            </w:pPr>
            <w:r>
              <w:rPr>
                <w:color w:val="000000"/>
                <w:sz w:val="16"/>
                <w:szCs w:val="16"/>
              </w:rPr>
              <w:t>62,990.47</w:t>
            </w:r>
          </w:p>
        </w:tc>
        <w:tc>
          <w:tcPr>
            <w:tcW w:w="260" w:type="dxa"/>
            <w:tcBorders>
              <w:top w:val="nil"/>
              <w:left w:val="nil"/>
              <w:bottom w:val="nil"/>
              <w:right w:val="nil"/>
            </w:tcBorders>
            <w:noWrap/>
            <w:vAlign w:val="bottom"/>
          </w:tcPr>
          <w:p w14:paraId="1652AB78"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79"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7A"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7B" w14:textId="77777777" w:rsidR="00C72286" w:rsidRDefault="00C72286" w:rsidP="00EE1B8C">
            <w:pPr>
              <w:spacing w:after="0" w:line="240" w:lineRule="auto"/>
              <w:jc w:val="right"/>
              <w:rPr>
                <w:color w:val="000000"/>
                <w:sz w:val="16"/>
                <w:szCs w:val="16"/>
              </w:rPr>
            </w:pPr>
            <w:r>
              <w:rPr>
                <w:color w:val="000000"/>
                <w:sz w:val="16"/>
                <w:szCs w:val="16"/>
              </w:rPr>
              <w:t>575.78</w:t>
            </w:r>
          </w:p>
        </w:tc>
        <w:tc>
          <w:tcPr>
            <w:tcW w:w="260" w:type="dxa"/>
            <w:tcBorders>
              <w:top w:val="nil"/>
              <w:left w:val="nil"/>
              <w:bottom w:val="nil"/>
              <w:right w:val="nil"/>
            </w:tcBorders>
            <w:noWrap/>
            <w:vAlign w:val="bottom"/>
          </w:tcPr>
          <w:p w14:paraId="1652AB7C"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7D" w14:textId="77777777" w:rsidR="00C72286" w:rsidRDefault="00C72286" w:rsidP="00EE1B8C">
            <w:pPr>
              <w:spacing w:after="0" w:line="240" w:lineRule="auto"/>
              <w:jc w:val="right"/>
              <w:rPr>
                <w:color w:val="000000"/>
                <w:sz w:val="16"/>
                <w:szCs w:val="16"/>
              </w:rPr>
            </w:pPr>
            <w:r>
              <w:rPr>
                <w:color w:val="000000"/>
                <w:sz w:val="16"/>
                <w:szCs w:val="16"/>
              </w:rPr>
              <w:t>9,424.22</w:t>
            </w:r>
          </w:p>
        </w:tc>
        <w:tc>
          <w:tcPr>
            <w:tcW w:w="260" w:type="dxa"/>
            <w:tcBorders>
              <w:top w:val="nil"/>
              <w:left w:val="nil"/>
              <w:bottom w:val="nil"/>
              <w:right w:val="nil"/>
            </w:tcBorders>
            <w:noWrap/>
            <w:vAlign w:val="bottom"/>
          </w:tcPr>
          <w:p w14:paraId="1652AB7E"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7F" w14:textId="77777777" w:rsidR="00C72286" w:rsidRDefault="00C72286" w:rsidP="00EE1B8C">
            <w:pPr>
              <w:spacing w:after="0" w:line="240" w:lineRule="auto"/>
              <w:jc w:val="right"/>
              <w:rPr>
                <w:color w:val="000000"/>
                <w:sz w:val="16"/>
                <w:szCs w:val="16"/>
              </w:rPr>
            </w:pPr>
            <w:r>
              <w:rPr>
                <w:color w:val="000000"/>
                <w:sz w:val="16"/>
                <w:szCs w:val="16"/>
              </w:rPr>
              <w:t>53,566.25</w:t>
            </w:r>
          </w:p>
        </w:tc>
      </w:tr>
      <w:tr w:rsidR="00C72286" w14:paraId="1652AB8C" w14:textId="77777777" w:rsidTr="00EE1B8C">
        <w:tc>
          <w:tcPr>
            <w:tcW w:w="960" w:type="dxa"/>
            <w:tcBorders>
              <w:top w:val="nil"/>
              <w:left w:val="nil"/>
              <w:bottom w:val="nil"/>
              <w:right w:val="nil"/>
            </w:tcBorders>
            <w:noWrap/>
            <w:vAlign w:val="bottom"/>
          </w:tcPr>
          <w:p w14:paraId="1652AB81" w14:textId="77777777" w:rsidR="00C72286" w:rsidRDefault="00C72286" w:rsidP="00EE1B8C">
            <w:pPr>
              <w:spacing w:after="0" w:line="240" w:lineRule="auto"/>
              <w:jc w:val="right"/>
              <w:rPr>
                <w:color w:val="000000"/>
                <w:sz w:val="16"/>
                <w:szCs w:val="16"/>
              </w:rPr>
            </w:pPr>
            <w:r>
              <w:rPr>
                <w:color w:val="000000"/>
                <w:sz w:val="16"/>
                <w:szCs w:val="16"/>
              </w:rPr>
              <w:t>Sep</w:t>
            </w:r>
            <w:r>
              <w:rPr>
                <w:color w:val="000000"/>
                <w:sz w:val="16"/>
                <w:szCs w:val="16"/>
              </w:rPr>
              <w:noBreakHyphen/>
              <w:t>10</w:t>
            </w:r>
          </w:p>
        </w:tc>
        <w:tc>
          <w:tcPr>
            <w:tcW w:w="260" w:type="dxa"/>
            <w:tcBorders>
              <w:top w:val="nil"/>
              <w:left w:val="nil"/>
              <w:bottom w:val="nil"/>
              <w:right w:val="nil"/>
            </w:tcBorders>
            <w:noWrap/>
            <w:vAlign w:val="bottom"/>
          </w:tcPr>
          <w:p w14:paraId="1652AB82"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83" w14:textId="77777777" w:rsidR="00C72286" w:rsidRDefault="00C72286" w:rsidP="00EE1B8C">
            <w:pPr>
              <w:spacing w:after="0" w:line="240" w:lineRule="auto"/>
              <w:jc w:val="right"/>
              <w:rPr>
                <w:color w:val="000000"/>
                <w:sz w:val="16"/>
                <w:szCs w:val="16"/>
              </w:rPr>
            </w:pPr>
            <w:r>
              <w:rPr>
                <w:color w:val="000000"/>
                <w:sz w:val="16"/>
                <w:szCs w:val="16"/>
              </w:rPr>
              <w:t>53,566.25</w:t>
            </w:r>
          </w:p>
        </w:tc>
        <w:tc>
          <w:tcPr>
            <w:tcW w:w="260" w:type="dxa"/>
            <w:tcBorders>
              <w:top w:val="nil"/>
              <w:left w:val="nil"/>
              <w:bottom w:val="nil"/>
              <w:right w:val="nil"/>
            </w:tcBorders>
            <w:noWrap/>
            <w:vAlign w:val="bottom"/>
          </w:tcPr>
          <w:p w14:paraId="1652AB84"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85"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86"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87" w14:textId="77777777" w:rsidR="00C72286" w:rsidRDefault="00C72286" w:rsidP="00EE1B8C">
            <w:pPr>
              <w:spacing w:after="0" w:line="240" w:lineRule="auto"/>
              <w:jc w:val="right"/>
              <w:rPr>
                <w:color w:val="000000"/>
                <w:sz w:val="16"/>
                <w:szCs w:val="16"/>
              </w:rPr>
            </w:pPr>
            <w:r>
              <w:rPr>
                <w:color w:val="000000"/>
                <w:sz w:val="16"/>
                <w:szCs w:val="16"/>
              </w:rPr>
              <w:t>489.63</w:t>
            </w:r>
          </w:p>
        </w:tc>
        <w:tc>
          <w:tcPr>
            <w:tcW w:w="260" w:type="dxa"/>
            <w:tcBorders>
              <w:top w:val="nil"/>
              <w:left w:val="nil"/>
              <w:bottom w:val="nil"/>
              <w:right w:val="nil"/>
            </w:tcBorders>
            <w:noWrap/>
            <w:vAlign w:val="bottom"/>
          </w:tcPr>
          <w:p w14:paraId="1652AB88"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89" w14:textId="77777777" w:rsidR="00C72286" w:rsidRDefault="00C72286" w:rsidP="00EE1B8C">
            <w:pPr>
              <w:spacing w:after="0" w:line="240" w:lineRule="auto"/>
              <w:jc w:val="right"/>
              <w:rPr>
                <w:color w:val="000000"/>
                <w:sz w:val="16"/>
                <w:szCs w:val="16"/>
              </w:rPr>
            </w:pPr>
            <w:r>
              <w:rPr>
                <w:color w:val="000000"/>
                <w:sz w:val="16"/>
                <w:szCs w:val="16"/>
              </w:rPr>
              <w:t>9,510.37</w:t>
            </w:r>
          </w:p>
        </w:tc>
        <w:tc>
          <w:tcPr>
            <w:tcW w:w="260" w:type="dxa"/>
            <w:tcBorders>
              <w:top w:val="nil"/>
              <w:left w:val="nil"/>
              <w:bottom w:val="nil"/>
              <w:right w:val="nil"/>
            </w:tcBorders>
            <w:noWrap/>
            <w:vAlign w:val="bottom"/>
          </w:tcPr>
          <w:p w14:paraId="1652AB8A"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8B" w14:textId="77777777" w:rsidR="00C72286" w:rsidRDefault="00C72286" w:rsidP="00EE1B8C">
            <w:pPr>
              <w:spacing w:after="0" w:line="240" w:lineRule="auto"/>
              <w:jc w:val="right"/>
              <w:rPr>
                <w:color w:val="000000"/>
                <w:sz w:val="16"/>
                <w:szCs w:val="16"/>
              </w:rPr>
            </w:pPr>
            <w:r>
              <w:rPr>
                <w:color w:val="000000"/>
                <w:sz w:val="16"/>
                <w:szCs w:val="16"/>
              </w:rPr>
              <w:t>44,055.88</w:t>
            </w:r>
          </w:p>
        </w:tc>
      </w:tr>
      <w:tr w:rsidR="00C72286" w14:paraId="1652AB98" w14:textId="77777777" w:rsidTr="00EE1B8C">
        <w:tc>
          <w:tcPr>
            <w:tcW w:w="960" w:type="dxa"/>
            <w:tcBorders>
              <w:top w:val="nil"/>
              <w:left w:val="nil"/>
              <w:bottom w:val="nil"/>
              <w:right w:val="nil"/>
            </w:tcBorders>
            <w:noWrap/>
            <w:vAlign w:val="bottom"/>
          </w:tcPr>
          <w:p w14:paraId="1652AB8D" w14:textId="77777777" w:rsidR="00C72286" w:rsidRDefault="00C72286" w:rsidP="00EE1B8C">
            <w:pPr>
              <w:spacing w:after="0" w:line="240" w:lineRule="auto"/>
              <w:jc w:val="right"/>
              <w:rPr>
                <w:color w:val="000000"/>
                <w:sz w:val="16"/>
                <w:szCs w:val="16"/>
              </w:rPr>
            </w:pPr>
            <w:r>
              <w:rPr>
                <w:color w:val="000000"/>
                <w:sz w:val="16"/>
                <w:szCs w:val="16"/>
              </w:rPr>
              <w:t>Oct</w:t>
            </w:r>
            <w:r>
              <w:rPr>
                <w:color w:val="000000"/>
                <w:sz w:val="16"/>
                <w:szCs w:val="16"/>
              </w:rPr>
              <w:noBreakHyphen/>
              <w:t>10</w:t>
            </w:r>
          </w:p>
        </w:tc>
        <w:tc>
          <w:tcPr>
            <w:tcW w:w="260" w:type="dxa"/>
            <w:tcBorders>
              <w:top w:val="nil"/>
              <w:left w:val="nil"/>
              <w:bottom w:val="nil"/>
              <w:right w:val="nil"/>
            </w:tcBorders>
            <w:noWrap/>
            <w:vAlign w:val="bottom"/>
          </w:tcPr>
          <w:p w14:paraId="1652AB8E"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8F" w14:textId="77777777" w:rsidR="00C72286" w:rsidRDefault="00C72286" w:rsidP="00EE1B8C">
            <w:pPr>
              <w:spacing w:after="0" w:line="240" w:lineRule="auto"/>
              <w:jc w:val="right"/>
              <w:rPr>
                <w:color w:val="000000"/>
                <w:sz w:val="16"/>
                <w:szCs w:val="16"/>
              </w:rPr>
            </w:pPr>
            <w:r>
              <w:rPr>
                <w:color w:val="000000"/>
                <w:sz w:val="16"/>
                <w:szCs w:val="16"/>
              </w:rPr>
              <w:t>44,055.88</w:t>
            </w:r>
          </w:p>
        </w:tc>
        <w:tc>
          <w:tcPr>
            <w:tcW w:w="260" w:type="dxa"/>
            <w:tcBorders>
              <w:top w:val="nil"/>
              <w:left w:val="nil"/>
              <w:bottom w:val="nil"/>
              <w:right w:val="nil"/>
            </w:tcBorders>
            <w:noWrap/>
            <w:vAlign w:val="bottom"/>
          </w:tcPr>
          <w:p w14:paraId="1652AB90"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91"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92"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93" w14:textId="77777777" w:rsidR="00C72286" w:rsidRDefault="00C72286" w:rsidP="00EE1B8C">
            <w:pPr>
              <w:spacing w:after="0" w:line="240" w:lineRule="auto"/>
              <w:jc w:val="right"/>
              <w:rPr>
                <w:color w:val="000000"/>
                <w:sz w:val="16"/>
                <w:szCs w:val="16"/>
              </w:rPr>
            </w:pPr>
            <w:r>
              <w:rPr>
                <w:color w:val="000000"/>
                <w:sz w:val="16"/>
                <w:szCs w:val="16"/>
              </w:rPr>
              <w:t>402.7</w:t>
            </w:r>
          </w:p>
        </w:tc>
        <w:tc>
          <w:tcPr>
            <w:tcW w:w="260" w:type="dxa"/>
            <w:tcBorders>
              <w:top w:val="nil"/>
              <w:left w:val="nil"/>
              <w:bottom w:val="nil"/>
              <w:right w:val="nil"/>
            </w:tcBorders>
            <w:noWrap/>
            <w:vAlign w:val="bottom"/>
          </w:tcPr>
          <w:p w14:paraId="1652AB94"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95" w14:textId="77777777" w:rsidR="00C72286" w:rsidRDefault="00C72286" w:rsidP="00EE1B8C">
            <w:pPr>
              <w:spacing w:after="0" w:line="240" w:lineRule="auto"/>
              <w:jc w:val="right"/>
              <w:rPr>
                <w:color w:val="000000"/>
                <w:sz w:val="16"/>
                <w:szCs w:val="16"/>
              </w:rPr>
            </w:pPr>
            <w:r>
              <w:rPr>
                <w:color w:val="000000"/>
                <w:sz w:val="16"/>
                <w:szCs w:val="16"/>
              </w:rPr>
              <w:t>9,597.30</w:t>
            </w:r>
          </w:p>
        </w:tc>
        <w:tc>
          <w:tcPr>
            <w:tcW w:w="260" w:type="dxa"/>
            <w:tcBorders>
              <w:top w:val="nil"/>
              <w:left w:val="nil"/>
              <w:bottom w:val="nil"/>
              <w:right w:val="nil"/>
            </w:tcBorders>
            <w:noWrap/>
            <w:vAlign w:val="bottom"/>
          </w:tcPr>
          <w:p w14:paraId="1652AB96"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97" w14:textId="77777777" w:rsidR="00C72286" w:rsidRDefault="00C72286" w:rsidP="00EE1B8C">
            <w:pPr>
              <w:spacing w:after="0" w:line="240" w:lineRule="auto"/>
              <w:jc w:val="right"/>
              <w:rPr>
                <w:color w:val="000000"/>
                <w:sz w:val="16"/>
                <w:szCs w:val="16"/>
              </w:rPr>
            </w:pPr>
            <w:r>
              <w:rPr>
                <w:color w:val="000000"/>
                <w:sz w:val="16"/>
                <w:szCs w:val="16"/>
              </w:rPr>
              <w:t>34,458.58</w:t>
            </w:r>
          </w:p>
        </w:tc>
      </w:tr>
      <w:tr w:rsidR="00C72286" w14:paraId="1652ABA4" w14:textId="77777777" w:rsidTr="00EE1B8C">
        <w:tc>
          <w:tcPr>
            <w:tcW w:w="960" w:type="dxa"/>
            <w:tcBorders>
              <w:top w:val="nil"/>
              <w:left w:val="nil"/>
              <w:bottom w:val="nil"/>
              <w:right w:val="nil"/>
            </w:tcBorders>
            <w:noWrap/>
            <w:vAlign w:val="bottom"/>
          </w:tcPr>
          <w:p w14:paraId="1652AB99" w14:textId="77777777" w:rsidR="00C72286" w:rsidRDefault="00C72286" w:rsidP="00EE1B8C">
            <w:pPr>
              <w:spacing w:after="0" w:line="240" w:lineRule="auto"/>
              <w:jc w:val="right"/>
              <w:rPr>
                <w:color w:val="000000"/>
                <w:sz w:val="16"/>
                <w:szCs w:val="16"/>
              </w:rPr>
            </w:pPr>
            <w:r>
              <w:rPr>
                <w:color w:val="000000"/>
                <w:sz w:val="16"/>
                <w:szCs w:val="16"/>
              </w:rPr>
              <w:t>Nov</w:t>
            </w:r>
            <w:r>
              <w:rPr>
                <w:color w:val="000000"/>
                <w:sz w:val="16"/>
                <w:szCs w:val="16"/>
              </w:rPr>
              <w:noBreakHyphen/>
              <w:t>10</w:t>
            </w:r>
          </w:p>
        </w:tc>
        <w:tc>
          <w:tcPr>
            <w:tcW w:w="260" w:type="dxa"/>
            <w:tcBorders>
              <w:top w:val="nil"/>
              <w:left w:val="nil"/>
              <w:bottom w:val="nil"/>
              <w:right w:val="nil"/>
            </w:tcBorders>
            <w:noWrap/>
            <w:vAlign w:val="bottom"/>
          </w:tcPr>
          <w:p w14:paraId="1652AB9A"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9B" w14:textId="77777777" w:rsidR="00C72286" w:rsidRDefault="00C72286" w:rsidP="00EE1B8C">
            <w:pPr>
              <w:spacing w:after="0" w:line="240" w:lineRule="auto"/>
              <w:jc w:val="right"/>
              <w:rPr>
                <w:color w:val="000000"/>
                <w:sz w:val="16"/>
                <w:szCs w:val="16"/>
              </w:rPr>
            </w:pPr>
            <w:r>
              <w:rPr>
                <w:color w:val="000000"/>
                <w:sz w:val="16"/>
                <w:szCs w:val="16"/>
              </w:rPr>
              <w:t>34,458.58</w:t>
            </w:r>
          </w:p>
        </w:tc>
        <w:tc>
          <w:tcPr>
            <w:tcW w:w="260" w:type="dxa"/>
            <w:tcBorders>
              <w:top w:val="nil"/>
              <w:left w:val="nil"/>
              <w:bottom w:val="nil"/>
              <w:right w:val="nil"/>
            </w:tcBorders>
            <w:noWrap/>
            <w:vAlign w:val="bottom"/>
          </w:tcPr>
          <w:p w14:paraId="1652AB9C"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9D"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9E"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9F" w14:textId="77777777" w:rsidR="00C72286" w:rsidRDefault="00C72286" w:rsidP="00EE1B8C">
            <w:pPr>
              <w:spacing w:after="0" w:line="240" w:lineRule="auto"/>
              <w:jc w:val="right"/>
              <w:rPr>
                <w:color w:val="000000"/>
                <w:sz w:val="16"/>
                <w:szCs w:val="16"/>
              </w:rPr>
            </w:pPr>
            <w:r>
              <w:rPr>
                <w:color w:val="000000"/>
                <w:sz w:val="16"/>
                <w:szCs w:val="16"/>
              </w:rPr>
              <w:t>314.98</w:t>
            </w:r>
          </w:p>
        </w:tc>
        <w:tc>
          <w:tcPr>
            <w:tcW w:w="260" w:type="dxa"/>
            <w:tcBorders>
              <w:top w:val="nil"/>
              <w:left w:val="nil"/>
              <w:bottom w:val="nil"/>
              <w:right w:val="nil"/>
            </w:tcBorders>
            <w:noWrap/>
            <w:vAlign w:val="bottom"/>
          </w:tcPr>
          <w:p w14:paraId="1652ABA0"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A1" w14:textId="77777777" w:rsidR="00C72286" w:rsidRDefault="00C72286" w:rsidP="00EE1B8C">
            <w:pPr>
              <w:spacing w:after="0" w:line="240" w:lineRule="auto"/>
              <w:jc w:val="right"/>
              <w:rPr>
                <w:color w:val="000000"/>
                <w:sz w:val="16"/>
                <w:szCs w:val="16"/>
              </w:rPr>
            </w:pPr>
            <w:r>
              <w:rPr>
                <w:color w:val="000000"/>
                <w:sz w:val="16"/>
                <w:szCs w:val="16"/>
              </w:rPr>
              <w:t>9,685.02</w:t>
            </w:r>
          </w:p>
        </w:tc>
        <w:tc>
          <w:tcPr>
            <w:tcW w:w="260" w:type="dxa"/>
            <w:tcBorders>
              <w:top w:val="nil"/>
              <w:left w:val="nil"/>
              <w:bottom w:val="nil"/>
              <w:right w:val="nil"/>
            </w:tcBorders>
            <w:noWrap/>
            <w:vAlign w:val="bottom"/>
          </w:tcPr>
          <w:p w14:paraId="1652ABA2"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A3" w14:textId="77777777" w:rsidR="00C72286" w:rsidRDefault="00C72286" w:rsidP="00EE1B8C">
            <w:pPr>
              <w:spacing w:after="0" w:line="240" w:lineRule="auto"/>
              <w:jc w:val="right"/>
              <w:rPr>
                <w:color w:val="000000"/>
                <w:sz w:val="16"/>
                <w:szCs w:val="16"/>
              </w:rPr>
            </w:pPr>
            <w:r>
              <w:rPr>
                <w:color w:val="000000"/>
                <w:sz w:val="16"/>
                <w:szCs w:val="16"/>
              </w:rPr>
              <w:t>24,773.56</w:t>
            </w:r>
          </w:p>
        </w:tc>
      </w:tr>
      <w:tr w:rsidR="00C72286" w14:paraId="1652ABB0" w14:textId="77777777" w:rsidTr="00EE1B8C">
        <w:tc>
          <w:tcPr>
            <w:tcW w:w="960" w:type="dxa"/>
            <w:tcBorders>
              <w:top w:val="nil"/>
              <w:left w:val="nil"/>
              <w:bottom w:val="nil"/>
              <w:right w:val="nil"/>
            </w:tcBorders>
            <w:noWrap/>
            <w:vAlign w:val="bottom"/>
          </w:tcPr>
          <w:p w14:paraId="1652ABA5" w14:textId="77777777" w:rsidR="00C72286" w:rsidRDefault="00C72286" w:rsidP="00EE1B8C">
            <w:pPr>
              <w:spacing w:after="0" w:line="240" w:lineRule="auto"/>
              <w:jc w:val="right"/>
              <w:rPr>
                <w:color w:val="000000"/>
                <w:sz w:val="16"/>
                <w:szCs w:val="16"/>
              </w:rPr>
            </w:pPr>
            <w:r>
              <w:rPr>
                <w:color w:val="000000"/>
                <w:sz w:val="16"/>
                <w:szCs w:val="16"/>
              </w:rPr>
              <w:t>Dec</w:t>
            </w:r>
            <w:r>
              <w:rPr>
                <w:color w:val="000000"/>
                <w:sz w:val="16"/>
                <w:szCs w:val="16"/>
              </w:rPr>
              <w:noBreakHyphen/>
              <w:t>10</w:t>
            </w:r>
          </w:p>
        </w:tc>
        <w:tc>
          <w:tcPr>
            <w:tcW w:w="260" w:type="dxa"/>
            <w:tcBorders>
              <w:top w:val="nil"/>
              <w:left w:val="nil"/>
              <w:bottom w:val="nil"/>
              <w:right w:val="nil"/>
            </w:tcBorders>
            <w:noWrap/>
            <w:vAlign w:val="bottom"/>
          </w:tcPr>
          <w:p w14:paraId="1652ABA6"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A7" w14:textId="77777777" w:rsidR="00C72286" w:rsidRDefault="00C72286" w:rsidP="00EE1B8C">
            <w:pPr>
              <w:spacing w:after="0" w:line="240" w:lineRule="auto"/>
              <w:jc w:val="right"/>
              <w:rPr>
                <w:color w:val="000000"/>
                <w:sz w:val="16"/>
                <w:szCs w:val="16"/>
              </w:rPr>
            </w:pPr>
            <w:r>
              <w:rPr>
                <w:color w:val="000000"/>
                <w:sz w:val="16"/>
                <w:szCs w:val="16"/>
              </w:rPr>
              <w:t>24,773.56</w:t>
            </w:r>
          </w:p>
        </w:tc>
        <w:tc>
          <w:tcPr>
            <w:tcW w:w="260" w:type="dxa"/>
            <w:tcBorders>
              <w:top w:val="nil"/>
              <w:left w:val="nil"/>
              <w:bottom w:val="nil"/>
              <w:right w:val="nil"/>
            </w:tcBorders>
            <w:noWrap/>
            <w:vAlign w:val="bottom"/>
          </w:tcPr>
          <w:p w14:paraId="1652ABA8"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A9" w14:textId="77777777" w:rsidR="00C72286" w:rsidRDefault="00C72286" w:rsidP="00EE1B8C">
            <w:pPr>
              <w:spacing w:after="0" w:line="240" w:lineRule="auto"/>
              <w:jc w:val="right"/>
              <w:rPr>
                <w:color w:val="000000"/>
                <w:sz w:val="16"/>
                <w:szCs w:val="16"/>
              </w:rPr>
            </w:pPr>
            <w:r>
              <w:rPr>
                <w:color w:val="000000"/>
                <w:sz w:val="16"/>
                <w:szCs w:val="16"/>
              </w:rPr>
              <w:t>10,000.00</w:t>
            </w:r>
          </w:p>
        </w:tc>
        <w:tc>
          <w:tcPr>
            <w:tcW w:w="260" w:type="dxa"/>
            <w:tcBorders>
              <w:top w:val="nil"/>
              <w:left w:val="nil"/>
              <w:bottom w:val="nil"/>
              <w:right w:val="nil"/>
            </w:tcBorders>
            <w:noWrap/>
            <w:vAlign w:val="bottom"/>
          </w:tcPr>
          <w:p w14:paraId="1652ABAA"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AB" w14:textId="77777777" w:rsidR="00C72286" w:rsidRDefault="00C72286" w:rsidP="00EE1B8C">
            <w:pPr>
              <w:spacing w:after="0" w:line="240" w:lineRule="auto"/>
              <w:jc w:val="right"/>
              <w:rPr>
                <w:color w:val="000000"/>
                <w:sz w:val="16"/>
                <w:szCs w:val="16"/>
              </w:rPr>
            </w:pPr>
            <w:r>
              <w:rPr>
                <w:color w:val="000000"/>
                <w:sz w:val="16"/>
                <w:szCs w:val="16"/>
              </w:rPr>
              <w:t>226.45</w:t>
            </w:r>
          </w:p>
        </w:tc>
        <w:tc>
          <w:tcPr>
            <w:tcW w:w="260" w:type="dxa"/>
            <w:tcBorders>
              <w:top w:val="nil"/>
              <w:left w:val="nil"/>
              <w:bottom w:val="nil"/>
              <w:right w:val="nil"/>
            </w:tcBorders>
            <w:noWrap/>
            <w:vAlign w:val="bottom"/>
          </w:tcPr>
          <w:p w14:paraId="1652ABAC"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AD" w14:textId="77777777" w:rsidR="00C72286" w:rsidRDefault="00C72286" w:rsidP="00EE1B8C">
            <w:pPr>
              <w:spacing w:after="0" w:line="240" w:lineRule="auto"/>
              <w:jc w:val="right"/>
              <w:rPr>
                <w:color w:val="000000"/>
                <w:sz w:val="16"/>
                <w:szCs w:val="16"/>
              </w:rPr>
            </w:pPr>
            <w:r>
              <w:rPr>
                <w:color w:val="000000"/>
                <w:sz w:val="16"/>
                <w:szCs w:val="16"/>
              </w:rPr>
              <w:t>9,773.55</w:t>
            </w:r>
          </w:p>
        </w:tc>
        <w:tc>
          <w:tcPr>
            <w:tcW w:w="260" w:type="dxa"/>
            <w:tcBorders>
              <w:top w:val="nil"/>
              <w:left w:val="nil"/>
              <w:bottom w:val="nil"/>
              <w:right w:val="nil"/>
            </w:tcBorders>
            <w:noWrap/>
            <w:vAlign w:val="bottom"/>
          </w:tcPr>
          <w:p w14:paraId="1652ABAE" w14:textId="77777777" w:rsidR="00C72286" w:rsidRDefault="00C72286" w:rsidP="00EE1B8C">
            <w:pPr>
              <w:spacing w:after="0" w:line="240" w:lineRule="auto"/>
              <w:rPr>
                <w:color w:val="000000"/>
                <w:sz w:val="16"/>
                <w:szCs w:val="16"/>
              </w:rPr>
            </w:pPr>
          </w:p>
        </w:tc>
        <w:tc>
          <w:tcPr>
            <w:tcW w:w="1180" w:type="dxa"/>
            <w:tcBorders>
              <w:top w:val="single" w:sz="4" w:space="0" w:color="auto"/>
              <w:left w:val="single" w:sz="4" w:space="0" w:color="auto"/>
              <w:bottom w:val="single" w:sz="4" w:space="0" w:color="auto"/>
              <w:right w:val="single" w:sz="4" w:space="0" w:color="auto"/>
            </w:tcBorders>
            <w:noWrap/>
            <w:vAlign w:val="bottom"/>
          </w:tcPr>
          <w:p w14:paraId="1652ABAF" w14:textId="77777777" w:rsidR="00C72286" w:rsidRDefault="00C72286" w:rsidP="00EE1B8C">
            <w:pPr>
              <w:spacing w:after="0" w:line="240" w:lineRule="auto"/>
              <w:jc w:val="right"/>
              <w:rPr>
                <w:color w:val="000000"/>
                <w:sz w:val="16"/>
                <w:szCs w:val="16"/>
              </w:rPr>
            </w:pPr>
            <w:r>
              <w:rPr>
                <w:color w:val="000000"/>
                <w:sz w:val="16"/>
                <w:szCs w:val="16"/>
              </w:rPr>
              <w:t>15,000.00</w:t>
            </w:r>
          </w:p>
        </w:tc>
      </w:tr>
      <w:tr w:rsidR="00C72286" w14:paraId="1652ABBC" w14:textId="77777777" w:rsidTr="00EE1B8C">
        <w:tc>
          <w:tcPr>
            <w:tcW w:w="960" w:type="dxa"/>
            <w:tcBorders>
              <w:top w:val="nil"/>
              <w:left w:val="nil"/>
              <w:bottom w:val="nil"/>
              <w:right w:val="nil"/>
            </w:tcBorders>
            <w:noWrap/>
            <w:vAlign w:val="bottom"/>
          </w:tcPr>
          <w:p w14:paraId="1652ABB1" w14:textId="77777777" w:rsidR="00C72286" w:rsidRDefault="00C72286" w:rsidP="00EE1B8C">
            <w:pPr>
              <w:spacing w:after="0" w:line="240" w:lineRule="auto"/>
              <w:rPr>
                <w:color w:val="000000"/>
                <w:sz w:val="16"/>
                <w:szCs w:val="16"/>
              </w:rPr>
            </w:pPr>
          </w:p>
        </w:tc>
        <w:tc>
          <w:tcPr>
            <w:tcW w:w="260" w:type="dxa"/>
            <w:tcBorders>
              <w:top w:val="nil"/>
              <w:left w:val="nil"/>
              <w:bottom w:val="nil"/>
              <w:right w:val="nil"/>
            </w:tcBorders>
            <w:noWrap/>
            <w:vAlign w:val="bottom"/>
          </w:tcPr>
          <w:p w14:paraId="1652ABB2" w14:textId="77777777" w:rsidR="00C72286" w:rsidRDefault="00C72286" w:rsidP="00EE1B8C">
            <w:pPr>
              <w:spacing w:after="0" w:line="240" w:lineRule="auto"/>
              <w:rPr>
                <w:color w:val="000000"/>
                <w:sz w:val="16"/>
                <w:szCs w:val="16"/>
              </w:rPr>
            </w:pPr>
          </w:p>
        </w:tc>
        <w:tc>
          <w:tcPr>
            <w:tcW w:w="1060" w:type="dxa"/>
            <w:tcBorders>
              <w:top w:val="nil"/>
              <w:left w:val="nil"/>
              <w:bottom w:val="nil"/>
              <w:right w:val="nil"/>
            </w:tcBorders>
            <w:noWrap/>
            <w:vAlign w:val="bottom"/>
          </w:tcPr>
          <w:p w14:paraId="1652ABB3"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BB4"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B5"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BB6" w14:textId="77777777" w:rsidR="00C72286" w:rsidRDefault="00C72286" w:rsidP="00EE1B8C">
            <w:pPr>
              <w:spacing w:after="0" w:line="240" w:lineRule="auto"/>
              <w:rPr>
                <w:color w:val="000000"/>
                <w:sz w:val="16"/>
                <w:szCs w:val="16"/>
              </w:rPr>
            </w:pPr>
          </w:p>
        </w:tc>
        <w:tc>
          <w:tcPr>
            <w:tcW w:w="1300" w:type="dxa"/>
            <w:tcBorders>
              <w:top w:val="nil"/>
              <w:left w:val="nil"/>
              <w:bottom w:val="nil"/>
              <w:right w:val="nil"/>
            </w:tcBorders>
            <w:noWrap/>
            <w:vAlign w:val="bottom"/>
          </w:tcPr>
          <w:p w14:paraId="1652ABB7"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BB8" w14:textId="77777777" w:rsidR="00C72286" w:rsidRDefault="00C72286" w:rsidP="00EE1B8C">
            <w:pPr>
              <w:spacing w:after="0" w:line="240" w:lineRule="auto"/>
              <w:rPr>
                <w:color w:val="000000"/>
                <w:sz w:val="16"/>
                <w:szCs w:val="16"/>
              </w:rPr>
            </w:pPr>
          </w:p>
        </w:tc>
        <w:tc>
          <w:tcPr>
            <w:tcW w:w="1520" w:type="dxa"/>
            <w:tcBorders>
              <w:top w:val="nil"/>
              <w:left w:val="nil"/>
              <w:bottom w:val="nil"/>
              <w:right w:val="nil"/>
            </w:tcBorders>
            <w:noWrap/>
            <w:vAlign w:val="bottom"/>
          </w:tcPr>
          <w:p w14:paraId="1652ABB9" w14:textId="77777777" w:rsidR="00C72286" w:rsidRDefault="00C72286" w:rsidP="00EE1B8C">
            <w:pPr>
              <w:spacing w:after="0" w:line="240" w:lineRule="auto"/>
              <w:jc w:val="right"/>
              <w:rPr>
                <w:color w:val="000000"/>
                <w:sz w:val="16"/>
                <w:szCs w:val="16"/>
              </w:rPr>
            </w:pPr>
          </w:p>
        </w:tc>
        <w:tc>
          <w:tcPr>
            <w:tcW w:w="260" w:type="dxa"/>
            <w:tcBorders>
              <w:top w:val="nil"/>
              <w:left w:val="nil"/>
              <w:bottom w:val="nil"/>
              <w:right w:val="nil"/>
            </w:tcBorders>
            <w:noWrap/>
            <w:vAlign w:val="bottom"/>
          </w:tcPr>
          <w:p w14:paraId="1652ABBA" w14:textId="77777777" w:rsidR="00C72286" w:rsidRDefault="00C72286" w:rsidP="00EE1B8C">
            <w:pPr>
              <w:spacing w:after="0" w:line="240" w:lineRule="auto"/>
              <w:rPr>
                <w:color w:val="000000"/>
                <w:sz w:val="16"/>
                <w:szCs w:val="16"/>
              </w:rPr>
            </w:pPr>
          </w:p>
        </w:tc>
        <w:tc>
          <w:tcPr>
            <w:tcW w:w="1180" w:type="dxa"/>
            <w:tcBorders>
              <w:top w:val="nil"/>
              <w:left w:val="nil"/>
              <w:bottom w:val="nil"/>
              <w:right w:val="nil"/>
            </w:tcBorders>
            <w:noWrap/>
            <w:vAlign w:val="bottom"/>
          </w:tcPr>
          <w:p w14:paraId="1652ABBB" w14:textId="77777777" w:rsidR="00C72286" w:rsidRDefault="00C72286" w:rsidP="00EE1B8C">
            <w:pPr>
              <w:spacing w:after="0" w:line="240" w:lineRule="auto"/>
              <w:jc w:val="right"/>
              <w:rPr>
                <w:color w:val="000000"/>
                <w:sz w:val="16"/>
                <w:szCs w:val="16"/>
              </w:rPr>
            </w:pPr>
          </w:p>
        </w:tc>
      </w:tr>
      <w:tr w:rsidR="00C72286" w14:paraId="1652ABC8" w14:textId="77777777" w:rsidTr="00EE1B8C">
        <w:tc>
          <w:tcPr>
            <w:tcW w:w="960" w:type="dxa"/>
            <w:tcBorders>
              <w:top w:val="single" w:sz="4" w:space="0" w:color="auto"/>
              <w:left w:val="single" w:sz="4" w:space="0" w:color="auto"/>
              <w:bottom w:val="single" w:sz="4" w:space="0" w:color="auto"/>
              <w:right w:val="nil"/>
            </w:tcBorders>
            <w:noWrap/>
            <w:vAlign w:val="bottom"/>
          </w:tcPr>
          <w:p w14:paraId="1652ABBD" w14:textId="77777777" w:rsidR="00C72286" w:rsidRDefault="00C72286" w:rsidP="00EE1B8C">
            <w:pPr>
              <w:spacing w:after="0" w:line="240" w:lineRule="auto"/>
              <w:rPr>
                <w:b/>
                <w:bCs/>
                <w:color w:val="000000"/>
                <w:sz w:val="16"/>
                <w:szCs w:val="16"/>
              </w:rPr>
            </w:pPr>
            <w:r>
              <w:rPr>
                <w:b/>
                <w:bCs/>
                <w:color w:val="000000"/>
                <w:sz w:val="16"/>
                <w:szCs w:val="16"/>
              </w:rPr>
              <w:t>Total</w:t>
            </w:r>
          </w:p>
        </w:tc>
        <w:tc>
          <w:tcPr>
            <w:tcW w:w="260" w:type="dxa"/>
            <w:tcBorders>
              <w:top w:val="single" w:sz="4" w:space="0" w:color="auto"/>
              <w:left w:val="nil"/>
              <w:bottom w:val="single" w:sz="4" w:space="0" w:color="auto"/>
              <w:right w:val="nil"/>
            </w:tcBorders>
            <w:noWrap/>
            <w:vAlign w:val="bottom"/>
          </w:tcPr>
          <w:p w14:paraId="1652ABBE" w14:textId="77777777" w:rsidR="00C72286" w:rsidRDefault="00C72286" w:rsidP="00EE1B8C">
            <w:pPr>
              <w:spacing w:after="0" w:line="240" w:lineRule="auto"/>
              <w:rPr>
                <w:b/>
                <w:bCs/>
                <w:color w:val="000000"/>
                <w:sz w:val="16"/>
                <w:szCs w:val="16"/>
              </w:rPr>
            </w:pPr>
            <w:r>
              <w:rPr>
                <w:b/>
                <w:bCs/>
                <w:color w:val="000000"/>
                <w:sz w:val="16"/>
                <w:szCs w:val="16"/>
              </w:rPr>
              <w:t> </w:t>
            </w:r>
          </w:p>
        </w:tc>
        <w:tc>
          <w:tcPr>
            <w:tcW w:w="1060" w:type="dxa"/>
            <w:tcBorders>
              <w:top w:val="single" w:sz="4" w:space="0" w:color="auto"/>
              <w:left w:val="nil"/>
              <w:bottom w:val="single" w:sz="4" w:space="0" w:color="auto"/>
              <w:right w:val="nil"/>
            </w:tcBorders>
            <w:noWrap/>
            <w:vAlign w:val="bottom"/>
          </w:tcPr>
          <w:p w14:paraId="1652ABBF" w14:textId="77777777" w:rsidR="00C72286" w:rsidRDefault="00C72286" w:rsidP="00EE1B8C">
            <w:pPr>
              <w:spacing w:after="0" w:line="240" w:lineRule="auto"/>
              <w:jc w:val="center"/>
              <w:rPr>
                <w:b/>
                <w:bCs/>
                <w:color w:val="000000"/>
                <w:sz w:val="16"/>
                <w:szCs w:val="16"/>
              </w:rPr>
            </w:pPr>
            <w:r>
              <w:rPr>
                <w:b/>
                <w:bCs/>
                <w:color w:val="000000"/>
                <w:sz w:val="16"/>
                <w:szCs w:val="16"/>
              </w:rPr>
              <w:noBreakHyphen/>
            </w:r>
          </w:p>
        </w:tc>
        <w:tc>
          <w:tcPr>
            <w:tcW w:w="260" w:type="dxa"/>
            <w:tcBorders>
              <w:top w:val="single" w:sz="4" w:space="0" w:color="auto"/>
              <w:left w:val="nil"/>
              <w:bottom w:val="single" w:sz="4" w:space="0" w:color="auto"/>
              <w:right w:val="nil"/>
            </w:tcBorders>
            <w:noWrap/>
            <w:vAlign w:val="bottom"/>
          </w:tcPr>
          <w:p w14:paraId="1652ABC0" w14:textId="77777777" w:rsidR="00C72286" w:rsidRDefault="00C72286" w:rsidP="00EE1B8C">
            <w:pPr>
              <w:spacing w:after="0" w:line="240" w:lineRule="auto"/>
              <w:rPr>
                <w:b/>
                <w:bCs/>
                <w:color w:val="000000"/>
                <w:sz w:val="16"/>
                <w:szCs w:val="16"/>
              </w:rPr>
            </w:pPr>
            <w:r>
              <w:rPr>
                <w:b/>
                <w:bCs/>
                <w:color w:val="000000"/>
                <w:sz w:val="16"/>
                <w:szCs w:val="16"/>
              </w:rPr>
              <w:t> </w:t>
            </w:r>
          </w:p>
        </w:tc>
        <w:tc>
          <w:tcPr>
            <w:tcW w:w="1180" w:type="dxa"/>
            <w:tcBorders>
              <w:top w:val="single" w:sz="4" w:space="0" w:color="auto"/>
              <w:left w:val="nil"/>
              <w:bottom w:val="single" w:sz="4" w:space="0" w:color="auto"/>
              <w:right w:val="nil"/>
            </w:tcBorders>
            <w:noWrap/>
            <w:vAlign w:val="bottom"/>
          </w:tcPr>
          <w:p w14:paraId="1652ABC1" w14:textId="77777777" w:rsidR="00C72286" w:rsidRDefault="00C72286" w:rsidP="00EE1B8C">
            <w:pPr>
              <w:spacing w:after="0" w:line="240" w:lineRule="auto"/>
              <w:jc w:val="right"/>
              <w:rPr>
                <w:b/>
                <w:bCs/>
                <w:color w:val="000000"/>
                <w:sz w:val="16"/>
                <w:szCs w:val="16"/>
              </w:rPr>
            </w:pPr>
            <w:r>
              <w:rPr>
                <w:b/>
                <w:bCs/>
                <w:color w:val="000000"/>
                <w:sz w:val="16"/>
                <w:szCs w:val="16"/>
              </w:rPr>
              <w:t>385,000.00</w:t>
            </w:r>
          </w:p>
        </w:tc>
        <w:tc>
          <w:tcPr>
            <w:tcW w:w="260" w:type="dxa"/>
            <w:tcBorders>
              <w:top w:val="single" w:sz="4" w:space="0" w:color="auto"/>
              <w:left w:val="nil"/>
              <w:bottom w:val="single" w:sz="4" w:space="0" w:color="auto"/>
              <w:right w:val="nil"/>
            </w:tcBorders>
            <w:noWrap/>
            <w:vAlign w:val="bottom"/>
          </w:tcPr>
          <w:p w14:paraId="1652ABC2" w14:textId="77777777" w:rsidR="00C72286" w:rsidRDefault="00C72286" w:rsidP="00EE1B8C">
            <w:pPr>
              <w:spacing w:after="0" w:line="240" w:lineRule="auto"/>
              <w:rPr>
                <w:b/>
                <w:bCs/>
                <w:color w:val="000000"/>
                <w:sz w:val="16"/>
                <w:szCs w:val="16"/>
              </w:rPr>
            </w:pPr>
            <w:r>
              <w:rPr>
                <w:b/>
                <w:bCs/>
                <w:color w:val="000000"/>
                <w:sz w:val="16"/>
                <w:szCs w:val="16"/>
              </w:rPr>
              <w:t> </w:t>
            </w:r>
          </w:p>
        </w:tc>
        <w:tc>
          <w:tcPr>
            <w:tcW w:w="1300" w:type="dxa"/>
            <w:tcBorders>
              <w:top w:val="single" w:sz="4" w:space="0" w:color="auto"/>
              <w:left w:val="nil"/>
              <w:bottom w:val="single" w:sz="4" w:space="0" w:color="auto"/>
              <w:right w:val="nil"/>
            </w:tcBorders>
            <w:noWrap/>
            <w:vAlign w:val="bottom"/>
          </w:tcPr>
          <w:p w14:paraId="1652ABC3" w14:textId="77777777" w:rsidR="00C72286" w:rsidRDefault="00C72286" w:rsidP="00EE1B8C">
            <w:pPr>
              <w:spacing w:after="0" w:line="240" w:lineRule="auto"/>
              <w:jc w:val="right"/>
              <w:rPr>
                <w:b/>
                <w:bCs/>
                <w:color w:val="000000"/>
                <w:sz w:val="16"/>
                <w:szCs w:val="16"/>
              </w:rPr>
            </w:pPr>
            <w:r>
              <w:rPr>
                <w:b/>
                <w:bCs/>
                <w:color w:val="000000"/>
                <w:sz w:val="16"/>
                <w:szCs w:val="16"/>
              </w:rPr>
              <w:t>58,603.37</w:t>
            </w:r>
          </w:p>
        </w:tc>
        <w:tc>
          <w:tcPr>
            <w:tcW w:w="260" w:type="dxa"/>
            <w:tcBorders>
              <w:top w:val="single" w:sz="4" w:space="0" w:color="auto"/>
              <w:left w:val="nil"/>
              <w:bottom w:val="single" w:sz="4" w:space="0" w:color="auto"/>
              <w:right w:val="nil"/>
            </w:tcBorders>
            <w:noWrap/>
            <w:vAlign w:val="bottom"/>
          </w:tcPr>
          <w:p w14:paraId="1652ABC4" w14:textId="77777777" w:rsidR="00C72286" w:rsidRDefault="00C72286" w:rsidP="00EE1B8C">
            <w:pPr>
              <w:spacing w:after="0" w:line="240" w:lineRule="auto"/>
              <w:rPr>
                <w:b/>
                <w:bCs/>
                <w:color w:val="000000"/>
                <w:sz w:val="16"/>
                <w:szCs w:val="16"/>
              </w:rPr>
            </w:pPr>
            <w:r>
              <w:rPr>
                <w:b/>
                <w:bCs/>
                <w:color w:val="000000"/>
                <w:sz w:val="16"/>
                <w:szCs w:val="16"/>
              </w:rPr>
              <w:t> </w:t>
            </w:r>
          </w:p>
        </w:tc>
        <w:tc>
          <w:tcPr>
            <w:tcW w:w="1520" w:type="dxa"/>
            <w:tcBorders>
              <w:top w:val="single" w:sz="4" w:space="0" w:color="auto"/>
              <w:left w:val="nil"/>
              <w:bottom w:val="single" w:sz="4" w:space="0" w:color="auto"/>
              <w:right w:val="nil"/>
            </w:tcBorders>
            <w:noWrap/>
            <w:vAlign w:val="bottom"/>
          </w:tcPr>
          <w:p w14:paraId="1652ABC5" w14:textId="77777777" w:rsidR="00C72286" w:rsidRDefault="00C72286" w:rsidP="00EE1B8C">
            <w:pPr>
              <w:spacing w:after="0" w:line="240" w:lineRule="auto"/>
              <w:jc w:val="right"/>
              <w:rPr>
                <w:b/>
                <w:bCs/>
                <w:color w:val="000000"/>
                <w:sz w:val="16"/>
                <w:szCs w:val="16"/>
              </w:rPr>
            </w:pPr>
            <w:r>
              <w:rPr>
                <w:b/>
                <w:bCs/>
                <w:color w:val="000000"/>
                <w:sz w:val="16"/>
                <w:szCs w:val="16"/>
              </w:rPr>
              <w:t>326,396.63</w:t>
            </w:r>
          </w:p>
        </w:tc>
        <w:tc>
          <w:tcPr>
            <w:tcW w:w="260" w:type="dxa"/>
            <w:tcBorders>
              <w:top w:val="single" w:sz="4" w:space="0" w:color="auto"/>
              <w:left w:val="nil"/>
              <w:bottom w:val="single" w:sz="4" w:space="0" w:color="auto"/>
              <w:right w:val="nil"/>
            </w:tcBorders>
            <w:noWrap/>
            <w:vAlign w:val="bottom"/>
          </w:tcPr>
          <w:p w14:paraId="1652ABC6" w14:textId="77777777" w:rsidR="00C72286" w:rsidRDefault="00C72286" w:rsidP="00EE1B8C">
            <w:pPr>
              <w:spacing w:after="0" w:line="240" w:lineRule="auto"/>
              <w:rPr>
                <w:b/>
                <w:bCs/>
                <w:color w:val="000000"/>
                <w:sz w:val="16"/>
                <w:szCs w:val="16"/>
              </w:rPr>
            </w:pPr>
            <w:r>
              <w:rPr>
                <w:b/>
                <w:bCs/>
                <w:color w:val="000000"/>
                <w:sz w:val="16"/>
                <w:szCs w:val="16"/>
              </w:rPr>
              <w:t> </w:t>
            </w:r>
          </w:p>
        </w:tc>
        <w:tc>
          <w:tcPr>
            <w:tcW w:w="1180" w:type="dxa"/>
            <w:tcBorders>
              <w:top w:val="single" w:sz="4" w:space="0" w:color="auto"/>
              <w:left w:val="nil"/>
              <w:bottom w:val="single" w:sz="4" w:space="0" w:color="auto"/>
              <w:right w:val="single" w:sz="4" w:space="0" w:color="auto"/>
            </w:tcBorders>
            <w:noWrap/>
            <w:vAlign w:val="bottom"/>
          </w:tcPr>
          <w:p w14:paraId="1652ABC7" w14:textId="77777777" w:rsidR="00C72286" w:rsidRDefault="00C72286" w:rsidP="00EE1B8C">
            <w:pPr>
              <w:spacing w:after="0" w:line="240" w:lineRule="auto"/>
              <w:jc w:val="center"/>
              <w:rPr>
                <w:b/>
                <w:bCs/>
                <w:color w:val="000000"/>
                <w:sz w:val="16"/>
                <w:szCs w:val="16"/>
              </w:rPr>
            </w:pPr>
            <w:r>
              <w:rPr>
                <w:b/>
                <w:bCs/>
                <w:color w:val="000000"/>
                <w:sz w:val="16"/>
                <w:szCs w:val="16"/>
              </w:rPr>
              <w:noBreakHyphen/>
            </w:r>
          </w:p>
        </w:tc>
      </w:tr>
    </w:tbl>
    <w:p w14:paraId="1652ABC9" w14:textId="77777777" w:rsidR="00C72286" w:rsidRDefault="00C72286" w:rsidP="005F60E7">
      <w:pPr>
        <w:pStyle w:val="Text1"/>
      </w:pPr>
    </w:p>
    <w:p w14:paraId="1652ABCA" w14:textId="77777777" w:rsidR="00C72286" w:rsidRDefault="00C72286" w:rsidP="005F60E7">
      <w:pPr>
        <w:spacing w:after="0" w:line="240" w:lineRule="auto"/>
        <w:rPr>
          <w:color w:val="000000"/>
        </w:rPr>
      </w:pPr>
      <w:r>
        <w:br w:type="page"/>
      </w:r>
    </w:p>
    <w:p w14:paraId="1652ABCB" w14:textId="77777777" w:rsidR="00C72286" w:rsidRDefault="00C72286" w:rsidP="005F60E7">
      <w:pPr>
        <w:pStyle w:val="Text1kwn"/>
        <w:rPr>
          <w:b/>
          <w:bCs/>
        </w:rPr>
      </w:pPr>
      <w:r>
        <w:lastRenderedPageBreak/>
        <w:t>The following are the accounting entries that Samsonite should record as lessee in respect of the finance lease:</w:t>
      </w:r>
    </w:p>
    <w:p w14:paraId="1652ABCC" w14:textId="77777777" w:rsidR="00C72286" w:rsidRDefault="00C72286" w:rsidP="005F60E7">
      <w:pPr>
        <w:pStyle w:val="RoundBullet"/>
        <w:keepNext/>
        <w:rPr>
          <w:b/>
          <w:bCs/>
        </w:rPr>
      </w:pPr>
      <w:r>
        <w:rPr>
          <w:b/>
          <w:bCs/>
        </w:rPr>
        <w:t>At 1 January 2008 (at the inception of the lease)</w:t>
      </w:r>
    </w:p>
    <w:tbl>
      <w:tblPr>
        <w:tblW w:w="9288" w:type="dxa"/>
        <w:tblInd w:w="2" w:type="dxa"/>
        <w:tblLook w:val="0000" w:firstRow="0" w:lastRow="0" w:firstColumn="0" w:lastColumn="0" w:noHBand="0" w:noVBand="0"/>
      </w:tblPr>
      <w:tblGrid>
        <w:gridCol w:w="4068"/>
        <w:gridCol w:w="630"/>
        <w:gridCol w:w="2430"/>
        <w:gridCol w:w="2160"/>
      </w:tblGrid>
      <w:tr w:rsidR="00C72286" w14:paraId="1652ABD0" w14:textId="77777777" w:rsidTr="00EE1B8C">
        <w:trPr>
          <w:trHeight w:val="330"/>
        </w:trPr>
        <w:tc>
          <w:tcPr>
            <w:tcW w:w="4068" w:type="dxa"/>
            <w:tcBorders>
              <w:top w:val="single" w:sz="4" w:space="0" w:color="000000"/>
              <w:left w:val="nil"/>
              <w:bottom w:val="nil"/>
              <w:right w:val="nil"/>
            </w:tcBorders>
          </w:tcPr>
          <w:p w14:paraId="1652ABCD" w14:textId="77777777" w:rsidR="00C72286" w:rsidRDefault="00C72286" w:rsidP="00EE1B8C">
            <w:pPr>
              <w:pStyle w:val="Text1"/>
              <w:rPr>
                <w:sz w:val="14"/>
                <w:szCs w:val="14"/>
              </w:rPr>
            </w:pPr>
            <w:r>
              <w:t xml:space="preserve">Office Furniture </w:t>
            </w:r>
            <w:r>
              <w:rPr>
                <w:vertAlign w:val="superscript"/>
              </w:rPr>
              <w:t>1</w:t>
            </w:r>
          </w:p>
        </w:tc>
        <w:tc>
          <w:tcPr>
            <w:tcW w:w="630" w:type="dxa"/>
            <w:tcBorders>
              <w:top w:val="single" w:sz="4" w:space="0" w:color="000000"/>
              <w:left w:val="nil"/>
              <w:bottom w:val="nil"/>
              <w:right w:val="nil"/>
            </w:tcBorders>
          </w:tcPr>
          <w:p w14:paraId="1652ABCE" w14:textId="77777777" w:rsidR="00C72286" w:rsidRDefault="00C72286" w:rsidP="00EE1B8C">
            <w:pPr>
              <w:pStyle w:val="Text1"/>
            </w:pPr>
            <w:r>
              <w:t>Dr</w:t>
            </w:r>
          </w:p>
        </w:tc>
        <w:tc>
          <w:tcPr>
            <w:tcW w:w="4590" w:type="dxa"/>
            <w:gridSpan w:val="2"/>
            <w:tcBorders>
              <w:top w:val="single" w:sz="4" w:space="0" w:color="000000"/>
              <w:left w:val="nil"/>
              <w:bottom w:val="nil"/>
              <w:right w:val="nil"/>
            </w:tcBorders>
          </w:tcPr>
          <w:p w14:paraId="1652ABCF" w14:textId="77777777" w:rsidR="00C72286" w:rsidRDefault="00C72286" w:rsidP="00EE1B8C">
            <w:pPr>
              <w:pStyle w:val="Text1"/>
            </w:pPr>
            <w:r>
              <w:t>341,396.64</w:t>
            </w:r>
          </w:p>
        </w:tc>
      </w:tr>
      <w:tr w:rsidR="00C72286" w14:paraId="1652ABD5" w14:textId="77777777" w:rsidTr="00EE1B8C">
        <w:trPr>
          <w:trHeight w:val="360"/>
        </w:trPr>
        <w:tc>
          <w:tcPr>
            <w:tcW w:w="4068" w:type="dxa"/>
            <w:tcBorders>
              <w:top w:val="nil"/>
              <w:left w:val="nil"/>
              <w:bottom w:val="nil"/>
              <w:right w:val="nil"/>
            </w:tcBorders>
            <w:vAlign w:val="center"/>
          </w:tcPr>
          <w:p w14:paraId="1652ABD1" w14:textId="77777777" w:rsidR="00C72286" w:rsidRDefault="00C72286" w:rsidP="00EE1B8C">
            <w:pPr>
              <w:pStyle w:val="Text1"/>
            </w:pPr>
            <w:r>
              <w:t>Finance lease debt &gt;1 year</w:t>
            </w:r>
          </w:p>
        </w:tc>
        <w:tc>
          <w:tcPr>
            <w:tcW w:w="630" w:type="dxa"/>
            <w:tcBorders>
              <w:top w:val="nil"/>
              <w:left w:val="nil"/>
              <w:bottom w:val="nil"/>
              <w:right w:val="nil"/>
            </w:tcBorders>
          </w:tcPr>
          <w:p w14:paraId="1652ABD2" w14:textId="77777777" w:rsidR="00C72286" w:rsidRDefault="00C72286" w:rsidP="00EE1B8C">
            <w:pPr>
              <w:pStyle w:val="Text1"/>
              <w:rPr>
                <w:color w:val="auto"/>
              </w:rPr>
            </w:pPr>
          </w:p>
        </w:tc>
        <w:tc>
          <w:tcPr>
            <w:tcW w:w="2430" w:type="dxa"/>
            <w:tcBorders>
              <w:top w:val="nil"/>
              <w:left w:val="nil"/>
              <w:bottom w:val="nil"/>
              <w:right w:val="nil"/>
            </w:tcBorders>
            <w:vAlign w:val="center"/>
          </w:tcPr>
          <w:p w14:paraId="1652ABD3" w14:textId="77777777" w:rsidR="00C72286" w:rsidRDefault="00C72286" w:rsidP="00EE1B8C">
            <w:pPr>
              <w:pStyle w:val="Text1"/>
            </w:pPr>
            <w:r>
              <w:t>Cr</w:t>
            </w:r>
          </w:p>
        </w:tc>
        <w:tc>
          <w:tcPr>
            <w:tcW w:w="2160" w:type="dxa"/>
            <w:tcBorders>
              <w:top w:val="nil"/>
              <w:left w:val="nil"/>
              <w:bottom w:val="nil"/>
              <w:right w:val="nil"/>
            </w:tcBorders>
            <w:vAlign w:val="center"/>
          </w:tcPr>
          <w:p w14:paraId="1652ABD4" w14:textId="77777777" w:rsidR="00C72286" w:rsidRDefault="00C72286" w:rsidP="00EE1B8C">
            <w:pPr>
              <w:pStyle w:val="Text1"/>
            </w:pPr>
            <w:r>
              <w:t>226,680.14</w:t>
            </w:r>
          </w:p>
        </w:tc>
      </w:tr>
      <w:tr w:rsidR="00C72286" w14:paraId="1652ABDA" w14:textId="77777777" w:rsidTr="00EE1B8C">
        <w:trPr>
          <w:trHeight w:val="305"/>
        </w:trPr>
        <w:tc>
          <w:tcPr>
            <w:tcW w:w="4068" w:type="dxa"/>
            <w:tcBorders>
              <w:top w:val="nil"/>
              <w:left w:val="nil"/>
              <w:bottom w:val="single" w:sz="4" w:space="0" w:color="000000"/>
              <w:right w:val="nil"/>
            </w:tcBorders>
            <w:vAlign w:val="center"/>
          </w:tcPr>
          <w:p w14:paraId="1652ABD6" w14:textId="77777777" w:rsidR="00C72286" w:rsidRDefault="00C72286" w:rsidP="00EE1B8C">
            <w:pPr>
              <w:pStyle w:val="Text1"/>
              <w:rPr>
                <w:sz w:val="14"/>
                <w:szCs w:val="14"/>
              </w:rPr>
            </w:pPr>
            <w:r>
              <w:t>Finance lease debt &lt;1 year</w:t>
            </w:r>
          </w:p>
        </w:tc>
        <w:tc>
          <w:tcPr>
            <w:tcW w:w="630" w:type="dxa"/>
            <w:tcBorders>
              <w:top w:val="nil"/>
              <w:left w:val="nil"/>
              <w:bottom w:val="single" w:sz="4" w:space="0" w:color="000000"/>
              <w:right w:val="nil"/>
            </w:tcBorders>
          </w:tcPr>
          <w:p w14:paraId="1652ABD7" w14:textId="77777777" w:rsidR="00C72286" w:rsidRDefault="00C72286" w:rsidP="00EE1B8C">
            <w:pPr>
              <w:pStyle w:val="Text1"/>
              <w:rPr>
                <w:color w:val="auto"/>
              </w:rPr>
            </w:pPr>
          </w:p>
        </w:tc>
        <w:tc>
          <w:tcPr>
            <w:tcW w:w="2430" w:type="dxa"/>
            <w:tcBorders>
              <w:top w:val="nil"/>
              <w:left w:val="nil"/>
              <w:bottom w:val="single" w:sz="4" w:space="0" w:color="000000"/>
              <w:right w:val="nil"/>
            </w:tcBorders>
            <w:vAlign w:val="bottom"/>
          </w:tcPr>
          <w:p w14:paraId="1652ABD8" w14:textId="77777777" w:rsidR="00C72286" w:rsidRDefault="00C72286" w:rsidP="00EE1B8C">
            <w:pPr>
              <w:pStyle w:val="Text1"/>
            </w:pPr>
            <w:r>
              <w:t>Cr</w:t>
            </w:r>
          </w:p>
        </w:tc>
        <w:tc>
          <w:tcPr>
            <w:tcW w:w="2160" w:type="dxa"/>
            <w:tcBorders>
              <w:top w:val="nil"/>
              <w:left w:val="nil"/>
              <w:bottom w:val="single" w:sz="4" w:space="0" w:color="000000"/>
              <w:right w:val="nil"/>
            </w:tcBorders>
            <w:vAlign w:val="bottom"/>
          </w:tcPr>
          <w:p w14:paraId="1652ABD9" w14:textId="77777777" w:rsidR="00C72286" w:rsidRDefault="00C72286" w:rsidP="00EE1B8C">
            <w:pPr>
              <w:pStyle w:val="Text1"/>
            </w:pPr>
            <w:r>
              <w:t>114,716.50</w:t>
            </w:r>
          </w:p>
        </w:tc>
      </w:tr>
    </w:tbl>
    <w:p w14:paraId="1652ABDB" w14:textId="77777777" w:rsidR="00C72286" w:rsidRDefault="00C72286" w:rsidP="005F60E7">
      <w:pPr>
        <w:pStyle w:val="Text1"/>
        <w:spacing w:after="0"/>
      </w:pPr>
    </w:p>
    <w:p w14:paraId="1652ABDC" w14:textId="77777777" w:rsidR="00C72286" w:rsidRDefault="00C72286" w:rsidP="005F60E7">
      <w:pPr>
        <w:pStyle w:val="Text1"/>
        <w:rPr>
          <w:sz w:val="18"/>
          <w:szCs w:val="18"/>
        </w:rPr>
      </w:pPr>
      <w:r>
        <w:rPr>
          <w:position w:val="10"/>
          <w:sz w:val="18"/>
          <w:szCs w:val="18"/>
          <w:vertAlign w:val="superscript"/>
        </w:rPr>
        <w:t xml:space="preserve">1 </w:t>
      </w:r>
      <w:r>
        <w:rPr>
          <w:sz w:val="18"/>
          <w:szCs w:val="18"/>
        </w:rPr>
        <w:t>Lower of fair value and present value of the minimum lease payments: 341,396.64 (PVMLP) &lt; 345,000 (FV)</w:t>
      </w:r>
    </w:p>
    <w:p w14:paraId="1652ABDD" w14:textId="77777777" w:rsidR="00C72286" w:rsidRDefault="00C72286" w:rsidP="005F60E7">
      <w:pPr>
        <w:pStyle w:val="RoundBullet"/>
        <w:keepNext/>
        <w:rPr>
          <w:b/>
          <w:bCs/>
        </w:rPr>
      </w:pPr>
      <w:r>
        <w:rPr>
          <w:b/>
          <w:bCs/>
        </w:rPr>
        <w:t>At 31 December 2008</w:t>
      </w:r>
    </w:p>
    <w:tbl>
      <w:tblPr>
        <w:tblW w:w="9288" w:type="dxa"/>
        <w:tblInd w:w="2" w:type="dxa"/>
        <w:tblLook w:val="0000" w:firstRow="0" w:lastRow="0" w:firstColumn="0" w:lastColumn="0" w:noHBand="0" w:noVBand="0"/>
      </w:tblPr>
      <w:tblGrid>
        <w:gridCol w:w="4068"/>
        <w:gridCol w:w="630"/>
        <w:gridCol w:w="2430"/>
        <w:gridCol w:w="2160"/>
      </w:tblGrid>
      <w:tr w:rsidR="00C72286" w14:paraId="1652ABE1" w14:textId="77777777" w:rsidTr="00EE1B8C">
        <w:trPr>
          <w:trHeight w:val="330"/>
        </w:trPr>
        <w:tc>
          <w:tcPr>
            <w:tcW w:w="4068" w:type="dxa"/>
            <w:tcBorders>
              <w:top w:val="single" w:sz="4" w:space="0" w:color="000000"/>
              <w:left w:val="nil"/>
              <w:bottom w:val="nil"/>
              <w:right w:val="nil"/>
            </w:tcBorders>
          </w:tcPr>
          <w:p w14:paraId="1652ABDE" w14:textId="77777777" w:rsidR="00C72286" w:rsidRDefault="00C72286" w:rsidP="00EE1B8C">
            <w:pPr>
              <w:pStyle w:val="Text1"/>
              <w:rPr>
                <w:sz w:val="14"/>
                <w:szCs w:val="14"/>
              </w:rPr>
            </w:pPr>
            <w:r>
              <w:t>Interest on financial leases</w:t>
            </w:r>
          </w:p>
        </w:tc>
        <w:tc>
          <w:tcPr>
            <w:tcW w:w="630" w:type="dxa"/>
            <w:tcBorders>
              <w:top w:val="single" w:sz="4" w:space="0" w:color="000000"/>
              <w:left w:val="nil"/>
              <w:bottom w:val="nil"/>
              <w:right w:val="nil"/>
            </w:tcBorders>
          </w:tcPr>
          <w:p w14:paraId="1652ABDF" w14:textId="77777777" w:rsidR="00C72286" w:rsidRDefault="00C72286" w:rsidP="00EE1B8C">
            <w:pPr>
              <w:pStyle w:val="Text1"/>
            </w:pPr>
            <w:r>
              <w:t>Dr</w:t>
            </w:r>
          </w:p>
        </w:tc>
        <w:tc>
          <w:tcPr>
            <w:tcW w:w="4590" w:type="dxa"/>
            <w:gridSpan w:val="2"/>
            <w:tcBorders>
              <w:top w:val="single" w:sz="4" w:space="0" w:color="000000"/>
              <w:left w:val="nil"/>
              <w:bottom w:val="nil"/>
              <w:right w:val="nil"/>
            </w:tcBorders>
          </w:tcPr>
          <w:p w14:paraId="1652ABE0" w14:textId="77777777" w:rsidR="00C72286" w:rsidRDefault="00C72286" w:rsidP="00EE1B8C">
            <w:pPr>
              <w:pStyle w:val="Text1"/>
            </w:pPr>
            <w:r>
              <w:t>30,283.50</w:t>
            </w:r>
          </w:p>
        </w:tc>
      </w:tr>
      <w:tr w:rsidR="00C72286" w14:paraId="1652ABE6" w14:textId="77777777" w:rsidTr="00EE1B8C">
        <w:trPr>
          <w:trHeight w:val="360"/>
        </w:trPr>
        <w:tc>
          <w:tcPr>
            <w:tcW w:w="4068" w:type="dxa"/>
            <w:tcBorders>
              <w:top w:val="nil"/>
              <w:left w:val="nil"/>
              <w:bottom w:val="nil"/>
              <w:right w:val="nil"/>
            </w:tcBorders>
            <w:vAlign w:val="center"/>
          </w:tcPr>
          <w:p w14:paraId="1652ABE2" w14:textId="77777777" w:rsidR="00C72286" w:rsidRDefault="00C72286" w:rsidP="00EE1B8C">
            <w:pPr>
              <w:pStyle w:val="Text1"/>
            </w:pPr>
            <w:r>
              <w:t>Finance lease debt &lt;1 year</w:t>
            </w:r>
          </w:p>
        </w:tc>
        <w:tc>
          <w:tcPr>
            <w:tcW w:w="630" w:type="dxa"/>
            <w:tcBorders>
              <w:top w:val="nil"/>
              <w:left w:val="nil"/>
              <w:bottom w:val="nil"/>
              <w:right w:val="nil"/>
            </w:tcBorders>
          </w:tcPr>
          <w:p w14:paraId="1652ABE3" w14:textId="77777777" w:rsidR="00C72286" w:rsidRDefault="00C72286" w:rsidP="00EE1B8C">
            <w:pPr>
              <w:pStyle w:val="Text1"/>
              <w:rPr>
                <w:color w:val="auto"/>
              </w:rPr>
            </w:pPr>
            <w:r>
              <w:rPr>
                <w:color w:val="auto"/>
              </w:rPr>
              <w:t>Dr</w:t>
            </w:r>
          </w:p>
        </w:tc>
        <w:tc>
          <w:tcPr>
            <w:tcW w:w="2430" w:type="dxa"/>
            <w:tcBorders>
              <w:top w:val="nil"/>
              <w:left w:val="nil"/>
              <w:bottom w:val="nil"/>
              <w:right w:val="nil"/>
            </w:tcBorders>
            <w:vAlign w:val="center"/>
          </w:tcPr>
          <w:p w14:paraId="1652ABE4" w14:textId="77777777" w:rsidR="00C72286" w:rsidRDefault="00C72286" w:rsidP="00EE1B8C">
            <w:pPr>
              <w:pStyle w:val="Text1"/>
            </w:pPr>
            <w:r>
              <w:t>114,716.50</w:t>
            </w:r>
          </w:p>
        </w:tc>
        <w:tc>
          <w:tcPr>
            <w:tcW w:w="2160" w:type="dxa"/>
            <w:tcBorders>
              <w:top w:val="nil"/>
              <w:left w:val="nil"/>
              <w:bottom w:val="nil"/>
              <w:right w:val="nil"/>
            </w:tcBorders>
            <w:vAlign w:val="center"/>
          </w:tcPr>
          <w:p w14:paraId="1652ABE5" w14:textId="77777777" w:rsidR="00C72286" w:rsidRDefault="00C72286" w:rsidP="00EE1B8C">
            <w:pPr>
              <w:pStyle w:val="Text1"/>
            </w:pPr>
          </w:p>
        </w:tc>
      </w:tr>
      <w:tr w:rsidR="00C72286" w14:paraId="1652ABEB" w14:textId="77777777" w:rsidTr="00EE1B8C">
        <w:trPr>
          <w:trHeight w:val="305"/>
        </w:trPr>
        <w:tc>
          <w:tcPr>
            <w:tcW w:w="4068" w:type="dxa"/>
            <w:tcBorders>
              <w:top w:val="nil"/>
              <w:left w:val="nil"/>
              <w:bottom w:val="single" w:sz="4" w:space="0" w:color="000000"/>
              <w:right w:val="nil"/>
            </w:tcBorders>
            <w:vAlign w:val="center"/>
          </w:tcPr>
          <w:p w14:paraId="1652ABE7" w14:textId="77777777" w:rsidR="00C72286" w:rsidRDefault="00C72286" w:rsidP="00EE1B8C">
            <w:pPr>
              <w:pStyle w:val="Text1"/>
              <w:rPr>
                <w:sz w:val="14"/>
                <w:szCs w:val="14"/>
              </w:rPr>
            </w:pPr>
            <w:r>
              <w:t>Lease rental payable</w:t>
            </w:r>
          </w:p>
        </w:tc>
        <w:tc>
          <w:tcPr>
            <w:tcW w:w="630" w:type="dxa"/>
            <w:tcBorders>
              <w:top w:val="nil"/>
              <w:left w:val="nil"/>
              <w:bottom w:val="single" w:sz="4" w:space="0" w:color="000000"/>
              <w:right w:val="nil"/>
            </w:tcBorders>
          </w:tcPr>
          <w:p w14:paraId="1652ABE8" w14:textId="77777777" w:rsidR="00C72286" w:rsidRDefault="00C72286" w:rsidP="00EE1B8C">
            <w:pPr>
              <w:pStyle w:val="Text1"/>
              <w:rPr>
                <w:color w:val="auto"/>
              </w:rPr>
            </w:pPr>
          </w:p>
        </w:tc>
        <w:tc>
          <w:tcPr>
            <w:tcW w:w="2430" w:type="dxa"/>
            <w:tcBorders>
              <w:top w:val="nil"/>
              <w:left w:val="nil"/>
              <w:bottom w:val="single" w:sz="4" w:space="0" w:color="000000"/>
              <w:right w:val="nil"/>
            </w:tcBorders>
            <w:vAlign w:val="bottom"/>
          </w:tcPr>
          <w:p w14:paraId="1652ABE9" w14:textId="77777777" w:rsidR="00C72286" w:rsidRDefault="00C72286" w:rsidP="00EE1B8C">
            <w:pPr>
              <w:pStyle w:val="Text1"/>
            </w:pPr>
            <w:r>
              <w:t>Cr</w:t>
            </w:r>
          </w:p>
        </w:tc>
        <w:tc>
          <w:tcPr>
            <w:tcW w:w="2160" w:type="dxa"/>
            <w:tcBorders>
              <w:top w:val="nil"/>
              <w:left w:val="nil"/>
              <w:bottom w:val="single" w:sz="4" w:space="0" w:color="000000"/>
              <w:right w:val="nil"/>
            </w:tcBorders>
            <w:vAlign w:val="bottom"/>
          </w:tcPr>
          <w:p w14:paraId="1652ABEA" w14:textId="77777777" w:rsidR="00C72286" w:rsidRDefault="00C72286" w:rsidP="00EE1B8C">
            <w:pPr>
              <w:pStyle w:val="Text1"/>
            </w:pPr>
            <w:r>
              <w:t>145,000.00</w:t>
            </w:r>
          </w:p>
        </w:tc>
      </w:tr>
    </w:tbl>
    <w:p w14:paraId="1652ABEC" w14:textId="77777777" w:rsidR="00C72286" w:rsidRDefault="00C72286" w:rsidP="005F60E7">
      <w:pPr>
        <w:pStyle w:val="Text1"/>
      </w:pPr>
    </w:p>
    <w:tbl>
      <w:tblPr>
        <w:tblW w:w="9288" w:type="dxa"/>
        <w:tblInd w:w="2" w:type="dxa"/>
        <w:tblLook w:val="0000" w:firstRow="0" w:lastRow="0" w:firstColumn="0" w:lastColumn="0" w:noHBand="0" w:noVBand="0"/>
      </w:tblPr>
      <w:tblGrid>
        <w:gridCol w:w="4068"/>
        <w:gridCol w:w="630"/>
        <w:gridCol w:w="2430"/>
        <w:gridCol w:w="2160"/>
      </w:tblGrid>
      <w:tr w:rsidR="00C72286" w14:paraId="1652ABF0" w14:textId="77777777" w:rsidTr="00EE1B8C">
        <w:trPr>
          <w:trHeight w:val="330"/>
        </w:trPr>
        <w:tc>
          <w:tcPr>
            <w:tcW w:w="4068" w:type="dxa"/>
            <w:tcBorders>
              <w:top w:val="single" w:sz="4" w:space="0" w:color="000000"/>
              <w:left w:val="nil"/>
              <w:bottom w:val="nil"/>
              <w:right w:val="nil"/>
            </w:tcBorders>
          </w:tcPr>
          <w:p w14:paraId="1652ABED" w14:textId="77777777" w:rsidR="00C72286" w:rsidRDefault="00C72286" w:rsidP="00EE1B8C">
            <w:pPr>
              <w:pStyle w:val="Text1"/>
              <w:rPr>
                <w:sz w:val="14"/>
                <w:szCs w:val="14"/>
              </w:rPr>
            </w:pPr>
            <w:r>
              <w:t xml:space="preserve">Depreciation and amortization expense </w:t>
            </w:r>
            <w:r>
              <w:rPr>
                <w:vertAlign w:val="superscript"/>
              </w:rPr>
              <w:t>2</w:t>
            </w:r>
          </w:p>
        </w:tc>
        <w:tc>
          <w:tcPr>
            <w:tcW w:w="630" w:type="dxa"/>
            <w:tcBorders>
              <w:top w:val="single" w:sz="4" w:space="0" w:color="000000"/>
              <w:left w:val="nil"/>
              <w:bottom w:val="nil"/>
              <w:right w:val="nil"/>
            </w:tcBorders>
          </w:tcPr>
          <w:p w14:paraId="1652ABEE" w14:textId="77777777" w:rsidR="00C72286" w:rsidRDefault="00C72286" w:rsidP="00EE1B8C">
            <w:pPr>
              <w:pStyle w:val="Text1"/>
            </w:pPr>
            <w:r>
              <w:t>Dr</w:t>
            </w:r>
          </w:p>
        </w:tc>
        <w:tc>
          <w:tcPr>
            <w:tcW w:w="4590" w:type="dxa"/>
            <w:gridSpan w:val="2"/>
            <w:tcBorders>
              <w:top w:val="single" w:sz="4" w:space="0" w:color="000000"/>
              <w:left w:val="nil"/>
              <w:bottom w:val="nil"/>
              <w:right w:val="nil"/>
            </w:tcBorders>
          </w:tcPr>
          <w:p w14:paraId="1652ABEF" w14:textId="77777777" w:rsidR="00C72286" w:rsidRDefault="00C72286" w:rsidP="00EE1B8C">
            <w:pPr>
              <w:pStyle w:val="Text1"/>
            </w:pPr>
            <w:r>
              <w:t>113,798.88</w:t>
            </w:r>
          </w:p>
        </w:tc>
      </w:tr>
      <w:tr w:rsidR="00C72286" w14:paraId="1652ABF5" w14:textId="77777777" w:rsidTr="00EE1B8C">
        <w:trPr>
          <w:trHeight w:val="305"/>
        </w:trPr>
        <w:tc>
          <w:tcPr>
            <w:tcW w:w="4068" w:type="dxa"/>
            <w:tcBorders>
              <w:top w:val="nil"/>
              <w:left w:val="nil"/>
              <w:bottom w:val="single" w:sz="4" w:space="0" w:color="000000"/>
              <w:right w:val="nil"/>
            </w:tcBorders>
            <w:vAlign w:val="center"/>
          </w:tcPr>
          <w:p w14:paraId="1652ABF1" w14:textId="77777777" w:rsidR="00C72286" w:rsidRDefault="00C72286" w:rsidP="00EE1B8C">
            <w:pPr>
              <w:pStyle w:val="Text1"/>
              <w:rPr>
                <w:sz w:val="14"/>
                <w:szCs w:val="14"/>
              </w:rPr>
            </w:pPr>
            <w:r>
              <w:t>Accumulated depreciation</w:t>
            </w:r>
          </w:p>
        </w:tc>
        <w:tc>
          <w:tcPr>
            <w:tcW w:w="630" w:type="dxa"/>
            <w:tcBorders>
              <w:top w:val="nil"/>
              <w:left w:val="nil"/>
              <w:bottom w:val="single" w:sz="4" w:space="0" w:color="000000"/>
              <w:right w:val="nil"/>
            </w:tcBorders>
          </w:tcPr>
          <w:p w14:paraId="1652ABF2" w14:textId="77777777" w:rsidR="00C72286" w:rsidRDefault="00C72286" w:rsidP="00EE1B8C">
            <w:pPr>
              <w:pStyle w:val="Text1"/>
              <w:rPr>
                <w:color w:val="auto"/>
              </w:rPr>
            </w:pPr>
          </w:p>
        </w:tc>
        <w:tc>
          <w:tcPr>
            <w:tcW w:w="2430" w:type="dxa"/>
            <w:tcBorders>
              <w:top w:val="nil"/>
              <w:left w:val="nil"/>
              <w:bottom w:val="single" w:sz="4" w:space="0" w:color="000000"/>
              <w:right w:val="nil"/>
            </w:tcBorders>
            <w:vAlign w:val="bottom"/>
          </w:tcPr>
          <w:p w14:paraId="1652ABF3" w14:textId="77777777" w:rsidR="00C72286" w:rsidRDefault="00C72286" w:rsidP="00EE1B8C">
            <w:pPr>
              <w:pStyle w:val="Text1"/>
            </w:pPr>
            <w:r>
              <w:t>Cr</w:t>
            </w:r>
          </w:p>
        </w:tc>
        <w:tc>
          <w:tcPr>
            <w:tcW w:w="2160" w:type="dxa"/>
            <w:tcBorders>
              <w:top w:val="nil"/>
              <w:left w:val="nil"/>
              <w:bottom w:val="single" w:sz="4" w:space="0" w:color="000000"/>
              <w:right w:val="nil"/>
            </w:tcBorders>
            <w:vAlign w:val="bottom"/>
          </w:tcPr>
          <w:p w14:paraId="1652ABF4" w14:textId="77777777" w:rsidR="00C72286" w:rsidRDefault="00C72286" w:rsidP="00EE1B8C">
            <w:pPr>
              <w:pStyle w:val="Text1"/>
            </w:pPr>
            <w:r>
              <w:t>113,798.88</w:t>
            </w:r>
          </w:p>
        </w:tc>
      </w:tr>
    </w:tbl>
    <w:p w14:paraId="1652ABF6" w14:textId="77777777" w:rsidR="00C72286" w:rsidRDefault="00C72286" w:rsidP="005F60E7">
      <w:pPr>
        <w:pStyle w:val="Text1"/>
      </w:pPr>
      <w:r>
        <w:rPr>
          <w:position w:val="10"/>
          <w:vertAlign w:val="superscript"/>
        </w:rPr>
        <w:t xml:space="preserve">2 </w:t>
      </w:r>
      <w:r>
        <w:t>Depreciation over the lease term (36 months): 113,798.88 = 341,396.63/3.</w:t>
      </w:r>
    </w:p>
    <w:p w14:paraId="1652ABF7" w14:textId="77777777" w:rsidR="00C72286" w:rsidRDefault="00C72286" w:rsidP="005F60E7">
      <w:pPr>
        <w:pStyle w:val="Head1"/>
      </w:pPr>
      <w:r>
        <w:t>6.6.3</w:t>
      </w:r>
      <w:r>
        <w:tab/>
        <w:t>Sale and leaseback illustrative example</w:t>
      </w:r>
    </w:p>
    <w:p w14:paraId="1652ABF8" w14:textId="3139C2AF" w:rsidR="00C72286" w:rsidRDefault="00026DF6" w:rsidP="005F60E7">
      <w:pPr>
        <w:pStyle w:val="Text1"/>
      </w:pPr>
      <w:r>
        <w:t>The Group</w:t>
      </w:r>
      <w:r w:rsidR="00C72286">
        <w:t xml:space="preserve"> owns a building which is carried in the balance sheet at $2 million and is sold to a financing institution in a sale and leaseback transaction. The examples below illustrate how the gain or loss should be accounted resulting from the sale of the rental unit to the financing institution.</w:t>
      </w:r>
    </w:p>
    <w:p w14:paraId="1652ABF9" w14:textId="77777777" w:rsidR="00C72286" w:rsidRDefault="00C72286" w:rsidP="005F60E7">
      <w:pPr>
        <w:pStyle w:val="Head1"/>
      </w:pPr>
      <w:r>
        <w:t>Example 1</w:t>
      </w:r>
    </w:p>
    <w:p w14:paraId="1652ABFA" w14:textId="0FEE7045" w:rsidR="00C72286" w:rsidRDefault="00026DF6" w:rsidP="005F60E7">
      <w:pPr>
        <w:pStyle w:val="Text1"/>
      </w:pPr>
      <w:r>
        <w:t>The Group</w:t>
      </w:r>
      <w:r w:rsidR="00C72286">
        <w:t xml:space="preserve"> sells the building to a financing institution for $1.8 million and leases it back for 10 years at a rent of $0.25 million per year with a bargain purchase option at the end of the lease.</w:t>
      </w:r>
    </w:p>
    <w:p w14:paraId="1652ABFB" w14:textId="77777777" w:rsidR="00C72286" w:rsidRDefault="00C72286" w:rsidP="005F60E7">
      <w:pPr>
        <w:pStyle w:val="Text1"/>
      </w:pPr>
      <w:r>
        <w:t xml:space="preserve">In this situation, the building should be impaired by $0.2 million prior to the sale. The carrying amount of the building should be adjusted to reflect the lower of the present value of the future minimum lease payments and its fair value (i.e., the price). Assuming that this lease is a finance lease and that the fair </w:t>
      </w:r>
      <w:r>
        <w:lastRenderedPageBreak/>
        <w:t>value is lower than the minimum lease payments, an asset should be recognized for $1.8 million. Accordingly, no gain or loss is recognized on the transaction.</w:t>
      </w:r>
    </w:p>
    <w:p w14:paraId="1652ABFC" w14:textId="77777777" w:rsidR="00C72286" w:rsidRDefault="00C72286" w:rsidP="005F60E7">
      <w:pPr>
        <w:pStyle w:val="Head1"/>
      </w:pPr>
      <w:r>
        <w:t>Example 2</w:t>
      </w:r>
    </w:p>
    <w:p w14:paraId="1652ABFD" w14:textId="4955BF7D" w:rsidR="00C72286" w:rsidRDefault="00026DF6" w:rsidP="005F60E7">
      <w:pPr>
        <w:pStyle w:val="Text1"/>
      </w:pPr>
      <w:r>
        <w:t>The Group</w:t>
      </w:r>
      <w:r w:rsidR="00C72286">
        <w:t xml:space="preserve"> sells the building for $2.2 million and leases them back for 10 years at a rent of $0.25 million per year.</w:t>
      </w:r>
    </w:p>
    <w:p w14:paraId="1652ABFE" w14:textId="77777777" w:rsidR="00C72286" w:rsidRDefault="00C72286" w:rsidP="005F60E7">
      <w:pPr>
        <w:pStyle w:val="Text1"/>
      </w:pPr>
      <w:r>
        <w:t>Assuming that this lease is a finance lease and that the fair value is lower than the minimum lease payments, an asset should be recognized for $2.2 million and the gain on the sale of $0.2 million should be treated as a deferred profit and recognized over the lease term, i.e. 10 years.</w:t>
      </w:r>
    </w:p>
    <w:p w14:paraId="1652ABFF" w14:textId="77777777" w:rsidR="00C72286" w:rsidRPr="00724D83" w:rsidRDefault="00C72286" w:rsidP="00861AD3">
      <w:pPr>
        <w:sectPr w:rsidR="00C72286" w:rsidRPr="00724D83" w:rsidSect="006A1B4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656" w:header="720" w:footer="720" w:gutter="0"/>
          <w:pgNumType w:start="1"/>
          <w:cols w:space="720"/>
          <w:noEndnote/>
          <w:rtlGutter/>
        </w:sectPr>
      </w:pPr>
    </w:p>
    <w:p w14:paraId="1652AC00" w14:textId="77777777" w:rsidR="00C72286" w:rsidRPr="00941B3A" w:rsidRDefault="00C72286" w:rsidP="00DC2FB8">
      <w:pPr>
        <w:pStyle w:val="Head1"/>
      </w:pPr>
    </w:p>
    <w:sectPr w:rsidR="00C72286" w:rsidRPr="00941B3A" w:rsidSect="00AE0CC6">
      <w:headerReference w:type="default" r:id="rId26"/>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2AC0E" w14:textId="77777777" w:rsidR="00D378F8" w:rsidRPr="00847423" w:rsidRDefault="00D378F8" w:rsidP="00847423">
      <w:pPr>
        <w:spacing w:after="0" w:line="240" w:lineRule="auto"/>
        <w:rPr>
          <w:rFonts w:ascii="Calibri" w:hAnsi="Calibri"/>
        </w:rPr>
      </w:pPr>
      <w:r>
        <w:separator/>
      </w:r>
    </w:p>
  </w:endnote>
  <w:endnote w:type="continuationSeparator" w:id="0">
    <w:p w14:paraId="1652AC0F" w14:textId="77777777" w:rsidR="00D378F8" w:rsidRPr="00847423" w:rsidRDefault="00D378F8"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551C9" w14:textId="77777777" w:rsidR="00D378F8" w:rsidRDefault="00D37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AC20" w14:textId="77777777" w:rsidR="00D378F8" w:rsidRPr="00847423" w:rsidRDefault="00D378F8" w:rsidP="008B3FD1">
    <w:pPr>
      <w:pStyle w:val="Footer"/>
      <w:jc w:val="right"/>
    </w:pPr>
    <w:r>
      <w:fldChar w:fldCharType="begin"/>
    </w:r>
    <w:r>
      <w:instrText xml:space="preserve"> PAGE   \* MERGEFORMAT </w:instrText>
    </w:r>
    <w:r>
      <w:fldChar w:fldCharType="separate"/>
    </w:r>
    <w:r w:rsidR="00020563">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A286" w14:textId="77777777" w:rsidR="00D378F8" w:rsidRDefault="00D37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2AC0C" w14:textId="77777777" w:rsidR="00D378F8" w:rsidRPr="00847423" w:rsidRDefault="00D378F8" w:rsidP="00847423">
      <w:pPr>
        <w:spacing w:after="0" w:line="240" w:lineRule="auto"/>
        <w:rPr>
          <w:rFonts w:ascii="Calibri" w:hAnsi="Calibri"/>
        </w:rPr>
      </w:pPr>
      <w:r>
        <w:separator/>
      </w:r>
    </w:p>
  </w:footnote>
  <w:footnote w:type="continuationSeparator" w:id="0">
    <w:p w14:paraId="1652AC0D" w14:textId="77777777" w:rsidR="00D378F8" w:rsidRPr="00847423" w:rsidRDefault="00D378F8"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79080" w14:textId="77777777" w:rsidR="00D378F8" w:rsidRDefault="00D37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D378F8" w:rsidRPr="000229A7" w14:paraId="1652AC12"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1652AC10" w14:textId="77777777" w:rsidR="00D378F8" w:rsidRPr="006A1B4C" w:rsidRDefault="00D378F8" w:rsidP="005144EB">
          <w:pPr>
            <w:pStyle w:val="Default"/>
            <w:jc w:val="center"/>
            <w:rPr>
              <w:b/>
              <w:color w:val="auto"/>
            </w:rPr>
          </w:pPr>
          <w:r>
            <w:rPr>
              <w:b/>
              <w:color w:val="auto"/>
            </w:rPr>
            <w:t>106</w:t>
          </w: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1652AC11" w14:textId="77777777" w:rsidR="00D378F8" w:rsidRPr="000229A7" w:rsidRDefault="00D378F8" w:rsidP="005144EB">
          <w:pPr>
            <w:pStyle w:val="Default"/>
            <w:jc w:val="center"/>
            <w:rPr>
              <w:b/>
              <w:sz w:val="22"/>
              <w:szCs w:val="22"/>
            </w:rPr>
          </w:pPr>
          <w:r w:rsidRPr="000229A7">
            <w:rPr>
              <w:b/>
              <w:sz w:val="22"/>
              <w:szCs w:val="22"/>
            </w:rPr>
            <w:t>INTERNATIONAL FINANCIAL REPORTING STANDARDS</w:t>
          </w:r>
        </w:p>
      </w:tc>
    </w:tr>
    <w:tr w:rsidR="00D378F8" w:rsidRPr="000229A7" w14:paraId="1652AC16" w14:textId="77777777" w:rsidTr="00066F68">
      <w:trPr>
        <w:trHeight w:val="735"/>
      </w:trPr>
      <w:tc>
        <w:tcPr>
          <w:tcW w:w="2752" w:type="dxa"/>
          <w:vMerge/>
          <w:tcBorders>
            <w:left w:val="double" w:sz="4" w:space="0" w:color="000000"/>
            <w:bottom w:val="single" w:sz="4" w:space="0" w:color="auto"/>
            <w:right w:val="single" w:sz="4" w:space="0" w:color="000000"/>
          </w:tcBorders>
        </w:tcPr>
        <w:p w14:paraId="1652AC13" w14:textId="77777777" w:rsidR="00D378F8" w:rsidRPr="000229A7" w:rsidRDefault="00D378F8"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1652AC14" w14:textId="77777777" w:rsidR="00D378F8" w:rsidRPr="000229A7" w:rsidRDefault="00D378F8"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1652AC15" w14:textId="77777777" w:rsidR="00D378F8" w:rsidRPr="006A1B4C" w:rsidRDefault="00D378F8" w:rsidP="005144EB">
          <w:pPr>
            <w:pStyle w:val="Default"/>
            <w:jc w:val="center"/>
            <w:rPr>
              <w:b/>
            </w:rPr>
          </w:pPr>
          <w:r w:rsidRPr="006A1B4C">
            <w:rPr>
              <w:b/>
            </w:rPr>
            <w:t>Leases</w:t>
          </w:r>
        </w:p>
      </w:tc>
    </w:tr>
    <w:tr w:rsidR="00D378F8" w:rsidRPr="000229A7" w14:paraId="1652AC1A" w14:textId="77777777" w:rsidTr="00066F68">
      <w:trPr>
        <w:trHeight w:val="396"/>
      </w:trPr>
      <w:tc>
        <w:tcPr>
          <w:tcW w:w="2752" w:type="dxa"/>
          <w:vMerge w:val="restart"/>
          <w:tcBorders>
            <w:top w:val="single" w:sz="4" w:space="0" w:color="auto"/>
            <w:left w:val="double" w:sz="4" w:space="0" w:color="000000"/>
            <w:right w:val="single" w:sz="4" w:space="0" w:color="000000"/>
          </w:tcBorders>
        </w:tcPr>
        <w:p w14:paraId="1652AC17" w14:textId="77777777" w:rsidR="00D378F8" w:rsidRPr="002E2534" w:rsidRDefault="00D378F8"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1652AC18" w14:textId="77777777" w:rsidR="00D378F8" w:rsidRPr="000229A7" w:rsidRDefault="00D378F8"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1652AC19" w14:textId="77777777" w:rsidR="00D378F8" w:rsidRPr="000229A7" w:rsidRDefault="00D378F8" w:rsidP="005144EB">
          <w:pPr>
            <w:pStyle w:val="Default"/>
            <w:jc w:val="center"/>
            <w:rPr>
              <w:b/>
              <w:bCs/>
              <w:sz w:val="22"/>
              <w:szCs w:val="22"/>
            </w:rPr>
          </w:pPr>
        </w:p>
      </w:tc>
    </w:tr>
    <w:tr w:rsidR="00D378F8" w:rsidRPr="000229A7" w14:paraId="1652AC1E" w14:textId="77777777" w:rsidTr="00CF7AAB">
      <w:trPr>
        <w:trHeight w:val="275"/>
      </w:trPr>
      <w:tc>
        <w:tcPr>
          <w:tcW w:w="2752" w:type="dxa"/>
          <w:vMerge/>
          <w:tcBorders>
            <w:left w:val="double" w:sz="4" w:space="0" w:color="000000"/>
            <w:right w:val="single" w:sz="4" w:space="0" w:color="000000"/>
          </w:tcBorders>
        </w:tcPr>
        <w:p w14:paraId="1652AC1B" w14:textId="77777777" w:rsidR="00D378F8" w:rsidRPr="000229A7" w:rsidRDefault="00D378F8" w:rsidP="005144EB">
          <w:pPr>
            <w:pStyle w:val="Default"/>
            <w:rPr>
              <w:color w:val="auto"/>
            </w:rPr>
          </w:pPr>
        </w:p>
      </w:tc>
      <w:tc>
        <w:tcPr>
          <w:tcW w:w="3203" w:type="dxa"/>
          <w:vMerge/>
          <w:tcBorders>
            <w:left w:val="single" w:sz="4" w:space="0" w:color="000000"/>
            <w:right w:val="single" w:sz="4" w:space="0" w:color="000000"/>
          </w:tcBorders>
          <w:vAlign w:val="center"/>
        </w:tcPr>
        <w:p w14:paraId="1652AC1C" w14:textId="77777777" w:rsidR="00D378F8" w:rsidRPr="000229A7" w:rsidRDefault="00D378F8" w:rsidP="005144E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1652AC1D" w14:textId="3F7A4473" w:rsidR="00D378F8" w:rsidRPr="002E2534" w:rsidRDefault="00D378F8" w:rsidP="005144EB">
          <w:pPr>
            <w:pStyle w:val="Default"/>
            <w:jc w:val="center"/>
            <w:rPr>
              <w:b/>
              <w:bCs/>
              <w:sz w:val="20"/>
              <w:szCs w:val="20"/>
            </w:rPr>
          </w:pPr>
          <w:r>
            <w:rPr>
              <w:b/>
              <w:bCs/>
              <w:sz w:val="20"/>
              <w:szCs w:val="20"/>
            </w:rPr>
            <w:t>December 2013– Version 1.1</w:t>
          </w:r>
        </w:p>
      </w:tc>
    </w:tr>
    <w:tr w:rsidR="00D378F8" w:rsidRPr="000229A7" w14:paraId="6FAEA31F" w14:textId="77777777" w:rsidTr="005144EB">
      <w:trPr>
        <w:trHeight w:val="275"/>
      </w:trPr>
      <w:tc>
        <w:tcPr>
          <w:tcW w:w="2752" w:type="dxa"/>
          <w:tcBorders>
            <w:left w:val="double" w:sz="4" w:space="0" w:color="000000"/>
            <w:bottom w:val="double" w:sz="4" w:space="0" w:color="000000"/>
            <w:right w:val="single" w:sz="4" w:space="0" w:color="000000"/>
          </w:tcBorders>
        </w:tcPr>
        <w:p w14:paraId="5C89D051" w14:textId="77777777" w:rsidR="00D378F8" w:rsidRPr="000229A7" w:rsidRDefault="00D378F8" w:rsidP="005144EB">
          <w:pPr>
            <w:pStyle w:val="Default"/>
            <w:rPr>
              <w:color w:val="auto"/>
            </w:rPr>
          </w:pPr>
        </w:p>
      </w:tc>
      <w:tc>
        <w:tcPr>
          <w:tcW w:w="3203" w:type="dxa"/>
          <w:tcBorders>
            <w:left w:val="single" w:sz="4" w:space="0" w:color="000000"/>
            <w:bottom w:val="double" w:sz="4" w:space="0" w:color="000000"/>
            <w:right w:val="single" w:sz="4" w:space="0" w:color="000000"/>
          </w:tcBorders>
          <w:vAlign w:val="center"/>
        </w:tcPr>
        <w:p w14:paraId="2E098BFE" w14:textId="77777777" w:rsidR="00D378F8" w:rsidRPr="000229A7" w:rsidRDefault="00D378F8"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14:paraId="3F4C5D93" w14:textId="471FCBEA" w:rsidR="00D378F8" w:rsidRDefault="00D378F8" w:rsidP="00020563">
          <w:pPr>
            <w:pStyle w:val="Default"/>
            <w:jc w:val="center"/>
            <w:rPr>
              <w:b/>
              <w:bCs/>
              <w:sz w:val="20"/>
              <w:szCs w:val="20"/>
            </w:rPr>
          </w:pPr>
          <w:r>
            <w:rPr>
              <w:b/>
              <w:bCs/>
              <w:sz w:val="20"/>
              <w:szCs w:val="20"/>
            </w:rPr>
            <w:t>Last Reviewed: December 201</w:t>
          </w:r>
          <w:r w:rsidR="00020563">
            <w:rPr>
              <w:b/>
              <w:bCs/>
              <w:sz w:val="20"/>
              <w:szCs w:val="20"/>
            </w:rPr>
            <w:t>8</w:t>
          </w:r>
        </w:p>
      </w:tc>
    </w:tr>
  </w:tbl>
  <w:p w14:paraId="1652AC1F" w14:textId="77777777" w:rsidR="00D378F8" w:rsidRPr="00397389" w:rsidRDefault="00D378F8" w:rsidP="003973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AF1B1" w14:textId="77777777" w:rsidR="00D378F8" w:rsidRDefault="00D378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AC21" w14:textId="77777777" w:rsidR="00D378F8" w:rsidRPr="00261356" w:rsidRDefault="00D378F8" w:rsidP="00261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563"/>
    <w:rsid w:val="00020706"/>
    <w:rsid w:val="0002135B"/>
    <w:rsid w:val="000221AB"/>
    <w:rsid w:val="000229A7"/>
    <w:rsid w:val="00023339"/>
    <w:rsid w:val="00023764"/>
    <w:rsid w:val="00023F70"/>
    <w:rsid w:val="00024E95"/>
    <w:rsid w:val="00025958"/>
    <w:rsid w:val="0002617D"/>
    <w:rsid w:val="0002687F"/>
    <w:rsid w:val="00026935"/>
    <w:rsid w:val="00026DF6"/>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5DF4"/>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6E9"/>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17E56"/>
    <w:rsid w:val="00220359"/>
    <w:rsid w:val="00222605"/>
    <w:rsid w:val="00223B24"/>
    <w:rsid w:val="002243FF"/>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1356"/>
    <w:rsid w:val="002631F7"/>
    <w:rsid w:val="00265A24"/>
    <w:rsid w:val="0027349C"/>
    <w:rsid w:val="00274D9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4CAB"/>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54EE"/>
    <w:rsid w:val="004504B1"/>
    <w:rsid w:val="00453BDB"/>
    <w:rsid w:val="00457FD5"/>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A01B2"/>
    <w:rsid w:val="004A3158"/>
    <w:rsid w:val="004B23F3"/>
    <w:rsid w:val="004B53B1"/>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07EEA"/>
    <w:rsid w:val="00610D92"/>
    <w:rsid w:val="00611CFA"/>
    <w:rsid w:val="00612200"/>
    <w:rsid w:val="00614BC8"/>
    <w:rsid w:val="006150FE"/>
    <w:rsid w:val="006155CA"/>
    <w:rsid w:val="00615B8D"/>
    <w:rsid w:val="00620A9A"/>
    <w:rsid w:val="0062563C"/>
    <w:rsid w:val="0063340F"/>
    <w:rsid w:val="006337AF"/>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697"/>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2672"/>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156"/>
    <w:rsid w:val="00880F69"/>
    <w:rsid w:val="00885B4F"/>
    <w:rsid w:val="00892898"/>
    <w:rsid w:val="00892F96"/>
    <w:rsid w:val="00893C61"/>
    <w:rsid w:val="00895C3A"/>
    <w:rsid w:val="008A129F"/>
    <w:rsid w:val="008A23B7"/>
    <w:rsid w:val="008A2449"/>
    <w:rsid w:val="008A41A3"/>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0C"/>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0CC6"/>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3E75"/>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D0302"/>
    <w:rsid w:val="00BD3894"/>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2286"/>
    <w:rsid w:val="00C7237E"/>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CF7AAB"/>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8F8"/>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1F53"/>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2FB8"/>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28ED"/>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4760B"/>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A44A6"/>
    <w:rsid w:val="00FB1A23"/>
    <w:rsid w:val="00FC1F93"/>
    <w:rsid w:val="00FC75B4"/>
    <w:rsid w:val="00FD3855"/>
    <w:rsid w:val="00FD3BE4"/>
    <w:rsid w:val="00FD686C"/>
    <w:rsid w:val="00FE0386"/>
    <w:rsid w:val="00FE0A3D"/>
    <w:rsid w:val="00FE23EB"/>
    <w:rsid w:val="00FE28B3"/>
    <w:rsid w:val="00FE337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2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61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63A18-B802-428D-8C48-CA065CAAE926}">
  <ds:schemaRefs>
    <ds:schemaRef ds:uri="http://schemas.microsoft.com/sharepoint/v3/contenttype/forms"/>
  </ds:schemaRefs>
</ds:datastoreItem>
</file>

<file path=customXml/itemProps2.xml><?xml version="1.0" encoding="utf-8"?>
<ds:datastoreItem xmlns:ds="http://schemas.openxmlformats.org/officeDocument/2006/customXml" ds:itemID="{F9083153-35F4-49BF-A25D-BBF263E46357}">
  <ds:schemaRefs>
    <ds:schemaRef ds:uri="1c64f3ea-64b2-4ba4-83e2-f0639d8ebc0b"/>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6bbfadf9-d801-40f2-a897-3bb0ed128290"/>
    <ds:schemaRef ds:uri="328597d9-4282-4247-a4e8-f559f7eb4505"/>
    <ds:schemaRef ds:uri="0e17a363-e013-437b-9a95-505d1cd007fa"/>
    <ds:schemaRef ds:uri="http://schemas.microsoft.com/office/2006/metadata/properties"/>
  </ds:schemaRefs>
</ds:datastoreItem>
</file>

<file path=customXml/itemProps3.xml><?xml version="1.0" encoding="utf-8"?>
<ds:datastoreItem xmlns:ds="http://schemas.openxmlformats.org/officeDocument/2006/customXml" ds:itemID="{ED5A91B0-AB8F-4714-A54F-C107646E79AE}"/>
</file>

<file path=docProps/app.xml><?xml version="1.0" encoding="utf-8"?>
<Properties xmlns="http://schemas.openxmlformats.org/officeDocument/2006/extended-properties" xmlns:vt="http://schemas.openxmlformats.org/officeDocument/2006/docPropsVTypes">
  <Template>Normal.dotm</Template>
  <TotalTime>56</TotalTime>
  <Pages>17</Pages>
  <Words>4067</Words>
  <Characters>21594</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25610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7</cp:revision>
  <cp:lastPrinted>2010-11-05T16:59:00Z</cp:lastPrinted>
  <dcterms:created xsi:type="dcterms:W3CDTF">2013-12-18T20:01:00Z</dcterms:created>
  <dcterms:modified xsi:type="dcterms:W3CDTF">2018-12-17T16:16:00Z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