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4BFD9" w14:textId="7975138A" w:rsidR="000E1F34" w:rsidRPr="00D66A63" w:rsidRDefault="006C0A75" w:rsidP="000E1F34">
      <w:pPr>
        <w:pStyle w:val="Heading2"/>
        <w:rPr>
          <w:rFonts w:ascii="Century Gothic" w:hAnsi="Century Gothic" w:cs="Arial"/>
          <w:i w:val="0"/>
          <w:color w:val="FFFFFF" w:themeColor="background1"/>
          <w:sz w:val="24"/>
          <w:szCs w:val="24"/>
        </w:rPr>
      </w:pPr>
      <w:r w:rsidRPr="006C0A75">
        <w:rPr>
          <w:rFonts w:ascii="Century Gothic" w:eastAsia="Arial Unicode MS" w:hAnsi="Century Gothic" w:cs="Arial"/>
          <w:noProof/>
          <w:color w:val="FFFFFF" w:themeColor="background1"/>
        </w:rPr>
        <mc:AlternateContent>
          <mc:Choice Requires="wps">
            <w:drawing>
              <wp:anchor distT="0" distB="0" distL="114300" distR="114300" simplePos="0" relativeHeight="251659264" behindDoc="1" locked="0" layoutInCell="1" allowOverlap="1" wp14:anchorId="11EF6D2B" wp14:editId="3B9878F6">
                <wp:simplePos x="0" y="0"/>
                <wp:positionH relativeFrom="margin">
                  <wp:align>left</wp:align>
                </wp:positionH>
                <wp:positionV relativeFrom="paragraph">
                  <wp:posOffset>121285</wp:posOffset>
                </wp:positionV>
                <wp:extent cx="6076950" cy="247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076950" cy="2476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9A304B" id="Rectangle 3" o:spid="_x0000_s1026" style="position:absolute;margin-left:0;margin-top:9.55pt;width:478.5pt;height:19.5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" fillcolor="#002060" strokecolor="#002060" strokeweight="2pt">
                <w10:wrap anchorx="margin"/>
              </v:rect>
            </w:pict>
          </mc:Fallback>
        </mc:AlternateContent>
      </w:r>
      <w:r>
        <w:rPr>
          <w:rFonts w:ascii="Century Gothic" w:hAnsi="Century Gothic" w:cs="Arial"/>
          <w:i w:val="0"/>
          <w:color w:val="FFFFFF" w:themeColor="background1"/>
          <w:sz w:val="24"/>
        </w:rPr>
        <w:t xml:space="preserve"> </w:t>
      </w:r>
      <w:r w:rsidR="000E1F34" w:rsidRPr="00D66A63">
        <w:rPr>
          <w:rFonts w:ascii="Century Gothic" w:hAnsi="Century Gothic" w:cs="Arial"/>
          <w:i w:val="0"/>
          <w:color w:val="FFFFFF" w:themeColor="background1"/>
          <w:sz w:val="24"/>
          <w:szCs w:val="24"/>
        </w:rPr>
        <w:t>Policy:</w:t>
      </w:r>
    </w:p>
    <w:p w14:paraId="3494BFDA" w14:textId="77777777" w:rsidR="000E1F34" w:rsidRPr="000A77E8" w:rsidRDefault="000E1F34">
      <w:pPr>
        <w:autoSpaceDE w:val="0"/>
        <w:autoSpaceDN w:val="0"/>
        <w:adjustRightInd w:val="0"/>
        <w:rPr>
          <w:rFonts w:ascii="Century Gothic" w:eastAsia="Arial Unicode MS" w:hAnsi="Century Gothic" w:cs="Arial"/>
          <w:color w:val="000000"/>
          <w:sz w:val="22"/>
          <w:szCs w:val="22"/>
        </w:rPr>
      </w:pPr>
    </w:p>
    <w:p w14:paraId="7F83C845" w14:textId="2C891C69" w:rsidR="00A15346" w:rsidRPr="000A77E8" w:rsidRDefault="00A15346" w:rsidP="00A15346">
      <w:pPr>
        <w:rPr>
          <w:rFonts w:ascii="Century Gothic" w:hAnsi="Century Gothic" w:cs="Arial"/>
          <w:b/>
          <w:bCs/>
          <w:sz w:val="22"/>
          <w:szCs w:val="22"/>
        </w:rPr>
      </w:pPr>
      <w:r w:rsidRPr="000A77E8">
        <w:rPr>
          <w:rFonts w:ascii="Century Gothic" w:hAnsi="Century Gothic" w:cs="Arial"/>
          <w:sz w:val="22"/>
          <w:szCs w:val="22"/>
        </w:rPr>
        <w:t xml:space="preserve">Civil disorder may be in the form of demonstrations, fights, riots, or any behavior which is severe enough to interrupt the conduct of business or pose a risk to the safety of associates, </w:t>
      </w:r>
      <w:proofErr w:type="gramStart"/>
      <w:r w:rsidR="00623423" w:rsidRPr="000A77E8">
        <w:rPr>
          <w:rFonts w:ascii="Century Gothic" w:hAnsi="Century Gothic" w:cs="Arial"/>
          <w:sz w:val="22"/>
          <w:szCs w:val="22"/>
        </w:rPr>
        <w:t>customers</w:t>
      </w:r>
      <w:proofErr w:type="gramEnd"/>
      <w:r w:rsidR="00623423" w:rsidRPr="000A77E8">
        <w:rPr>
          <w:rFonts w:ascii="Century Gothic" w:hAnsi="Century Gothic" w:cs="Arial"/>
          <w:sz w:val="22"/>
          <w:szCs w:val="22"/>
        </w:rPr>
        <w:t xml:space="preserve"> </w:t>
      </w:r>
      <w:r w:rsidRPr="000A77E8">
        <w:rPr>
          <w:rFonts w:ascii="Century Gothic" w:hAnsi="Century Gothic" w:cs="Arial"/>
          <w:sz w:val="22"/>
          <w:szCs w:val="22"/>
        </w:rPr>
        <w:t xml:space="preserve">or company property. </w:t>
      </w:r>
    </w:p>
    <w:p w14:paraId="3494BFDC" w14:textId="156C2C8A" w:rsidR="00787C5A" w:rsidRPr="000A77E8" w:rsidRDefault="00703B4D" w:rsidP="00787C5A">
      <w:pPr>
        <w:autoSpaceDE w:val="0"/>
        <w:autoSpaceDN w:val="0"/>
        <w:adjustRightInd w:val="0"/>
        <w:rPr>
          <w:rFonts w:ascii="Century Gothic" w:eastAsia="Arial Unicode MS" w:hAnsi="Century Gothic" w:cs="Arial"/>
          <w:color w:val="000000"/>
          <w:sz w:val="22"/>
          <w:szCs w:val="22"/>
        </w:rPr>
      </w:pPr>
      <w:r w:rsidRPr="000A77E8">
        <w:rPr>
          <w:rFonts w:ascii="Century Gothic" w:eastAsia="Arial Unicode MS" w:hAnsi="Century Gothic" w:cs="Arial"/>
          <w:noProof/>
          <w:color w:val="FFFFFF" w:themeColor="background1"/>
          <w:sz w:val="22"/>
          <w:szCs w:val="22"/>
        </w:rPr>
        <mc:AlternateContent>
          <mc:Choice Requires="wps">
            <w:drawing>
              <wp:anchor distT="0" distB="0" distL="114300" distR="114300" simplePos="0" relativeHeight="251661312" behindDoc="1" locked="0" layoutInCell="1" allowOverlap="1" wp14:anchorId="23073F0A" wp14:editId="71F570CA">
                <wp:simplePos x="0" y="0"/>
                <wp:positionH relativeFrom="margin">
                  <wp:align>left</wp:align>
                </wp:positionH>
                <wp:positionV relativeFrom="paragraph">
                  <wp:posOffset>154305</wp:posOffset>
                </wp:positionV>
                <wp:extent cx="601027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10275" cy="2476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B60A07" id="Rectangle 2" o:spid="_x0000_s1026" style="position:absolute;margin-left:0;margin-top:12.15pt;width:473.25pt;height:19.5pt;z-index:-2516551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" fillcolor="#002060" strokecolor="#002060" strokeweight="2pt">
                <w10:wrap anchorx="margin"/>
              </v:rect>
            </w:pict>
          </mc:Fallback>
        </mc:AlternateContent>
      </w:r>
    </w:p>
    <w:p w14:paraId="3494BFDD" w14:textId="6EDC5315" w:rsidR="00787C5A" w:rsidRPr="00D66A63" w:rsidRDefault="00703B4D" w:rsidP="00787C5A">
      <w:pPr>
        <w:autoSpaceDE w:val="0"/>
        <w:autoSpaceDN w:val="0"/>
        <w:adjustRightInd w:val="0"/>
        <w:rPr>
          <w:rFonts w:ascii="Century Gothic" w:eastAsia="Arial Unicode MS" w:hAnsi="Century Gothic" w:cs="Arial"/>
          <w:b/>
          <w:color w:val="FFFFFF" w:themeColor="background1"/>
        </w:rPr>
      </w:pPr>
      <w:r w:rsidRPr="000A77E8">
        <w:rPr>
          <w:rFonts w:ascii="Century Gothic" w:eastAsia="Arial Unicode MS" w:hAnsi="Century Gothic" w:cs="Arial"/>
          <w:b/>
          <w:color w:val="FFFFFF" w:themeColor="background1"/>
          <w:sz w:val="22"/>
          <w:szCs w:val="22"/>
        </w:rPr>
        <w:t xml:space="preserve"> </w:t>
      </w:r>
      <w:r w:rsidR="005D09A4" w:rsidRPr="00D66A63">
        <w:rPr>
          <w:rFonts w:ascii="Century Gothic" w:eastAsia="Arial Unicode MS" w:hAnsi="Century Gothic" w:cs="Arial"/>
          <w:b/>
          <w:color w:val="FFFFFF" w:themeColor="background1"/>
        </w:rPr>
        <w:t>Procedure</w:t>
      </w:r>
      <w:r w:rsidR="00787C5A" w:rsidRPr="00D66A63">
        <w:rPr>
          <w:rFonts w:ascii="Century Gothic" w:eastAsia="Arial Unicode MS" w:hAnsi="Century Gothic" w:cs="Arial"/>
          <w:b/>
          <w:color w:val="FFFFFF" w:themeColor="background1"/>
        </w:rPr>
        <w:t>:</w:t>
      </w:r>
    </w:p>
    <w:p w14:paraId="3494BFDE" w14:textId="17585A7A" w:rsidR="00787C5A" w:rsidRPr="000A77E8" w:rsidRDefault="00787C5A" w:rsidP="00787C5A">
      <w:pPr>
        <w:autoSpaceDE w:val="0"/>
        <w:autoSpaceDN w:val="0"/>
        <w:adjustRightInd w:val="0"/>
        <w:rPr>
          <w:rFonts w:ascii="Century Gothic" w:eastAsia="Arial Unicode MS" w:hAnsi="Century Gothic" w:cs="Arial"/>
          <w:b/>
          <w:color w:val="FFFFFF" w:themeColor="background1"/>
          <w:sz w:val="22"/>
          <w:szCs w:val="22"/>
        </w:rPr>
      </w:pPr>
    </w:p>
    <w:p w14:paraId="1DC6CA8B" w14:textId="48DB7A69" w:rsidR="00841E9E" w:rsidRPr="000A77E8" w:rsidRDefault="00841E9E" w:rsidP="00841E9E">
      <w:pPr>
        <w:numPr>
          <w:ilvl w:val="0"/>
          <w:numId w:val="12"/>
        </w:numPr>
        <w:rPr>
          <w:rFonts w:ascii="Century Gothic" w:hAnsi="Century Gothic" w:cs="Arial"/>
          <w:sz w:val="22"/>
          <w:szCs w:val="22"/>
        </w:rPr>
      </w:pPr>
      <w:r w:rsidRPr="000A77E8">
        <w:rPr>
          <w:rFonts w:ascii="Century Gothic" w:hAnsi="Century Gothic" w:cs="Arial"/>
          <w:sz w:val="22"/>
          <w:szCs w:val="22"/>
        </w:rPr>
        <w:t>The safety of associates and c</w:t>
      </w:r>
      <w:r w:rsidR="00703B4D" w:rsidRPr="000A77E8">
        <w:rPr>
          <w:rFonts w:ascii="Century Gothic" w:hAnsi="Century Gothic" w:cs="Arial"/>
          <w:sz w:val="22"/>
          <w:szCs w:val="22"/>
        </w:rPr>
        <w:t>ustomers</w:t>
      </w:r>
      <w:r w:rsidRPr="000A77E8">
        <w:rPr>
          <w:rFonts w:ascii="Century Gothic" w:hAnsi="Century Gothic" w:cs="Arial"/>
          <w:sz w:val="22"/>
          <w:szCs w:val="22"/>
        </w:rPr>
        <w:t xml:space="preserve"> is </w:t>
      </w:r>
      <w:r w:rsidR="00703B4D" w:rsidRPr="000A77E8">
        <w:rPr>
          <w:rFonts w:ascii="Century Gothic" w:hAnsi="Century Gothic" w:cs="Arial"/>
          <w:sz w:val="22"/>
          <w:szCs w:val="22"/>
        </w:rPr>
        <w:t xml:space="preserve">Samsonite’s </w:t>
      </w:r>
      <w:r w:rsidRPr="000A77E8">
        <w:rPr>
          <w:rFonts w:ascii="Century Gothic" w:hAnsi="Century Gothic" w:cs="Arial"/>
          <w:sz w:val="22"/>
          <w:szCs w:val="22"/>
        </w:rPr>
        <w:t>number one priority and should guide any actions taken during the incident.</w:t>
      </w:r>
    </w:p>
    <w:p w14:paraId="6E54E852" w14:textId="77777777" w:rsidR="00841E9E" w:rsidRPr="000A77E8" w:rsidRDefault="00841E9E" w:rsidP="00841E9E">
      <w:pPr>
        <w:numPr>
          <w:ilvl w:val="0"/>
          <w:numId w:val="12"/>
        </w:numPr>
        <w:rPr>
          <w:rFonts w:ascii="Century Gothic" w:hAnsi="Century Gothic" w:cs="Arial"/>
          <w:sz w:val="22"/>
          <w:szCs w:val="22"/>
        </w:rPr>
      </w:pPr>
      <w:r w:rsidRPr="000A77E8">
        <w:rPr>
          <w:rFonts w:ascii="Century Gothic" w:hAnsi="Century Gothic" w:cs="Arial"/>
          <w:sz w:val="22"/>
          <w:szCs w:val="22"/>
        </w:rPr>
        <w:t xml:space="preserve">If an individual is </w:t>
      </w:r>
      <w:r w:rsidRPr="000A77E8">
        <w:rPr>
          <w:rFonts w:ascii="Century Gothic" w:hAnsi="Century Gothic" w:cs="Arial"/>
          <w:b/>
          <w:sz w:val="22"/>
          <w:szCs w:val="22"/>
          <w:u w:val="single"/>
        </w:rPr>
        <w:t>DISTRIBUTING LITERATURE INSIDE THE STORE</w:t>
      </w:r>
      <w:r w:rsidRPr="000A77E8">
        <w:rPr>
          <w:rFonts w:ascii="Century Gothic" w:hAnsi="Century Gothic" w:cs="Arial"/>
          <w:b/>
          <w:sz w:val="22"/>
          <w:szCs w:val="22"/>
        </w:rPr>
        <w:t>,</w:t>
      </w:r>
      <w:r w:rsidRPr="000A77E8">
        <w:rPr>
          <w:rFonts w:ascii="Century Gothic" w:hAnsi="Century Gothic" w:cs="Arial"/>
          <w:sz w:val="22"/>
          <w:szCs w:val="22"/>
        </w:rPr>
        <w:t xml:space="preserve"> politely ask them to leave. </w:t>
      </w:r>
    </w:p>
    <w:p w14:paraId="4A6189F9" w14:textId="77777777" w:rsidR="00841E9E" w:rsidRPr="000A77E8" w:rsidRDefault="00841E9E" w:rsidP="00841E9E">
      <w:pPr>
        <w:numPr>
          <w:ilvl w:val="0"/>
          <w:numId w:val="12"/>
        </w:numPr>
        <w:rPr>
          <w:rFonts w:ascii="Century Gothic" w:hAnsi="Century Gothic" w:cs="Arial"/>
          <w:sz w:val="22"/>
          <w:szCs w:val="22"/>
        </w:rPr>
      </w:pPr>
      <w:r w:rsidRPr="000A77E8">
        <w:rPr>
          <w:rFonts w:ascii="Century Gothic" w:hAnsi="Century Gothic" w:cs="Arial"/>
          <w:sz w:val="22"/>
          <w:szCs w:val="22"/>
        </w:rPr>
        <w:t xml:space="preserve">If </w:t>
      </w:r>
      <w:r w:rsidRPr="000A77E8">
        <w:rPr>
          <w:rFonts w:ascii="Century Gothic" w:hAnsi="Century Gothic" w:cs="Arial"/>
          <w:b/>
          <w:sz w:val="22"/>
          <w:szCs w:val="22"/>
          <w:u w:val="single"/>
        </w:rPr>
        <w:t>DISTRIBUTION OF LITERATURE IS OUTSIDE THE STORE</w:t>
      </w:r>
      <w:r w:rsidRPr="000A77E8">
        <w:rPr>
          <w:rFonts w:ascii="Century Gothic" w:hAnsi="Century Gothic" w:cs="Arial"/>
          <w:sz w:val="22"/>
          <w:szCs w:val="22"/>
        </w:rPr>
        <w:t xml:space="preserve"> or has the potential to cause a disruption, contact mall management or mall security immediately. Do not leave the store to enter or attempt to break up the disturbance.</w:t>
      </w:r>
    </w:p>
    <w:p w14:paraId="1AF6FCC9" w14:textId="1FDB2423" w:rsidR="00841E9E" w:rsidRPr="000A77E8" w:rsidRDefault="00841E9E" w:rsidP="00841E9E">
      <w:pPr>
        <w:numPr>
          <w:ilvl w:val="0"/>
          <w:numId w:val="12"/>
        </w:numPr>
        <w:rPr>
          <w:rFonts w:ascii="Century Gothic" w:hAnsi="Century Gothic" w:cs="Arial"/>
          <w:sz w:val="22"/>
          <w:szCs w:val="22"/>
        </w:rPr>
      </w:pPr>
      <w:r w:rsidRPr="000A77E8">
        <w:rPr>
          <w:rFonts w:ascii="Century Gothic" w:hAnsi="Century Gothic" w:cs="Arial"/>
          <w:sz w:val="22"/>
          <w:szCs w:val="22"/>
        </w:rPr>
        <w:t>If the situation is not resolved, contact your DM</w:t>
      </w:r>
      <w:r w:rsidR="00703B4D" w:rsidRPr="000A77E8">
        <w:rPr>
          <w:rFonts w:ascii="Century Gothic" w:hAnsi="Century Gothic" w:cs="Arial"/>
          <w:sz w:val="22"/>
          <w:szCs w:val="22"/>
        </w:rPr>
        <w:t xml:space="preserve"> o</w:t>
      </w:r>
      <w:r w:rsidRPr="000A77E8">
        <w:rPr>
          <w:rFonts w:ascii="Century Gothic" w:hAnsi="Century Gothic" w:cs="Arial"/>
          <w:sz w:val="22"/>
          <w:szCs w:val="22"/>
        </w:rPr>
        <w:t xml:space="preserve">r home office to decide if / when the local authorities should be notified. </w:t>
      </w:r>
    </w:p>
    <w:p w14:paraId="104C7101" w14:textId="77777777" w:rsidR="00841E9E" w:rsidRPr="000A77E8" w:rsidRDefault="00841E9E" w:rsidP="00841E9E">
      <w:pPr>
        <w:numPr>
          <w:ilvl w:val="0"/>
          <w:numId w:val="12"/>
        </w:numPr>
        <w:rPr>
          <w:rFonts w:ascii="Century Gothic" w:hAnsi="Century Gothic" w:cs="Arial"/>
          <w:sz w:val="22"/>
          <w:szCs w:val="22"/>
        </w:rPr>
      </w:pPr>
      <w:r w:rsidRPr="000A77E8">
        <w:rPr>
          <w:rFonts w:ascii="Century Gothic" w:hAnsi="Century Gothic" w:cs="Arial"/>
          <w:sz w:val="22"/>
          <w:szCs w:val="22"/>
        </w:rPr>
        <w:t xml:space="preserve">Any </w:t>
      </w:r>
      <w:r w:rsidRPr="000A77E8">
        <w:rPr>
          <w:rFonts w:ascii="Century Gothic" w:hAnsi="Century Gothic" w:cs="Arial"/>
          <w:b/>
          <w:sz w:val="22"/>
          <w:szCs w:val="22"/>
          <w:u w:val="single"/>
        </w:rPr>
        <w:t>DISTURBANCES</w:t>
      </w:r>
      <w:r w:rsidRPr="000A77E8">
        <w:rPr>
          <w:rFonts w:ascii="Century Gothic" w:hAnsi="Century Gothic" w:cs="Arial"/>
          <w:b/>
          <w:sz w:val="22"/>
          <w:szCs w:val="22"/>
        </w:rPr>
        <w:t>,</w:t>
      </w:r>
      <w:r w:rsidRPr="000A77E8">
        <w:rPr>
          <w:rFonts w:ascii="Century Gothic" w:hAnsi="Century Gothic" w:cs="Arial"/>
          <w:sz w:val="22"/>
          <w:szCs w:val="22"/>
        </w:rPr>
        <w:t xml:space="preserve"> such as fighting or verbal demonstrations should be reported to mall security and the police. </w:t>
      </w:r>
    </w:p>
    <w:p w14:paraId="5F97FFDD" w14:textId="35061B9F" w:rsidR="00841E9E" w:rsidRPr="000A77E8" w:rsidRDefault="00841E9E" w:rsidP="00841E9E">
      <w:pPr>
        <w:numPr>
          <w:ilvl w:val="0"/>
          <w:numId w:val="12"/>
        </w:numPr>
        <w:rPr>
          <w:rFonts w:ascii="Century Gothic" w:hAnsi="Century Gothic" w:cs="Arial"/>
          <w:sz w:val="22"/>
          <w:szCs w:val="22"/>
        </w:rPr>
      </w:pPr>
      <w:r w:rsidRPr="000A77E8">
        <w:rPr>
          <w:rFonts w:ascii="Century Gothic" w:hAnsi="Century Gothic" w:cs="Arial"/>
          <w:sz w:val="22"/>
          <w:szCs w:val="22"/>
        </w:rPr>
        <w:t xml:space="preserve">Associates should report to their DM whenever they see unusually large gatherings of people directly outside or inside the store. </w:t>
      </w:r>
    </w:p>
    <w:p w14:paraId="653FAC95" w14:textId="77777777" w:rsidR="00841E9E" w:rsidRPr="000A77E8" w:rsidRDefault="00841E9E" w:rsidP="00841E9E">
      <w:pPr>
        <w:numPr>
          <w:ilvl w:val="0"/>
          <w:numId w:val="12"/>
        </w:numPr>
        <w:rPr>
          <w:rFonts w:ascii="Century Gothic" w:hAnsi="Century Gothic" w:cs="Arial"/>
          <w:sz w:val="22"/>
          <w:szCs w:val="22"/>
        </w:rPr>
      </w:pPr>
      <w:r w:rsidRPr="000A77E8">
        <w:rPr>
          <w:rFonts w:ascii="Century Gothic" w:hAnsi="Century Gothic" w:cs="Arial"/>
          <w:sz w:val="22"/>
          <w:szCs w:val="22"/>
        </w:rPr>
        <w:t xml:space="preserve">Call the Police if the disturbance appears to be more serious or violent, such as a riot. </w:t>
      </w:r>
    </w:p>
    <w:p w14:paraId="56CCAE2A" w14:textId="77777777" w:rsidR="00841E9E" w:rsidRPr="000A77E8" w:rsidRDefault="00841E9E" w:rsidP="00841E9E">
      <w:pPr>
        <w:numPr>
          <w:ilvl w:val="0"/>
          <w:numId w:val="12"/>
        </w:numPr>
        <w:rPr>
          <w:rFonts w:ascii="Century Gothic" w:hAnsi="Century Gothic" w:cs="Arial"/>
          <w:sz w:val="22"/>
          <w:szCs w:val="22"/>
        </w:rPr>
      </w:pPr>
      <w:r w:rsidRPr="000A77E8">
        <w:rPr>
          <w:rFonts w:ascii="Century Gothic" w:hAnsi="Century Gothic" w:cs="Arial"/>
          <w:sz w:val="22"/>
          <w:szCs w:val="22"/>
        </w:rPr>
        <w:t xml:space="preserve">In these cases, shut the front doors of the store to deter the gathering from entering. If the gathering appears to be violent, lock the doors. </w:t>
      </w:r>
    </w:p>
    <w:p w14:paraId="05425987" w14:textId="305AE314" w:rsidR="00841E9E" w:rsidRPr="000A77E8" w:rsidRDefault="00841E9E" w:rsidP="00841E9E">
      <w:pPr>
        <w:numPr>
          <w:ilvl w:val="0"/>
          <w:numId w:val="12"/>
        </w:numPr>
        <w:rPr>
          <w:rFonts w:ascii="Century Gothic" w:hAnsi="Century Gothic" w:cs="Arial"/>
          <w:sz w:val="22"/>
          <w:szCs w:val="22"/>
        </w:rPr>
      </w:pPr>
      <w:r w:rsidRPr="000A77E8">
        <w:rPr>
          <w:rFonts w:ascii="Century Gothic" w:hAnsi="Century Gothic" w:cs="Arial"/>
          <w:sz w:val="22"/>
          <w:szCs w:val="22"/>
        </w:rPr>
        <w:t xml:space="preserve">“Criminal Flash Mobs” are groups or gangs of people who swarm a store all at once </w:t>
      </w:r>
      <w:r w:rsidR="00703B4D" w:rsidRPr="000A77E8">
        <w:rPr>
          <w:rFonts w:ascii="Century Gothic" w:hAnsi="Century Gothic" w:cs="Arial"/>
          <w:sz w:val="22"/>
          <w:szCs w:val="22"/>
        </w:rPr>
        <w:t>to</w:t>
      </w:r>
      <w:r w:rsidRPr="000A77E8">
        <w:rPr>
          <w:rFonts w:ascii="Century Gothic" w:hAnsi="Century Gothic" w:cs="Arial"/>
          <w:sz w:val="22"/>
          <w:szCs w:val="22"/>
        </w:rPr>
        <w:t xml:space="preserve"> overwhelm associates and grab as much merchandise or cause other destruction as quickly as possible and then run back out. </w:t>
      </w:r>
    </w:p>
    <w:p w14:paraId="5D714278" w14:textId="16DC5D54" w:rsidR="00841E9E" w:rsidRPr="000A77E8" w:rsidRDefault="00841E9E" w:rsidP="00841E9E">
      <w:pPr>
        <w:numPr>
          <w:ilvl w:val="0"/>
          <w:numId w:val="12"/>
        </w:numPr>
        <w:rPr>
          <w:rFonts w:ascii="Century Gothic" w:hAnsi="Century Gothic" w:cs="Arial"/>
          <w:sz w:val="22"/>
          <w:szCs w:val="22"/>
        </w:rPr>
      </w:pPr>
      <w:r w:rsidRPr="000A77E8">
        <w:rPr>
          <w:rFonts w:ascii="Century Gothic" w:hAnsi="Century Gothic" w:cs="Arial"/>
          <w:b/>
          <w:sz w:val="22"/>
          <w:szCs w:val="22"/>
          <w:u w:val="single"/>
        </w:rPr>
        <w:t>IF THE GATHERING HAS ENTERED THE STORE</w:t>
      </w:r>
      <w:r w:rsidRPr="000A77E8">
        <w:rPr>
          <w:rFonts w:ascii="Century Gothic" w:hAnsi="Century Gothic" w:cs="Arial"/>
          <w:sz w:val="22"/>
          <w:szCs w:val="22"/>
        </w:rPr>
        <w:t xml:space="preserve">, do not attempt to physically remove anyone from the store, physically stop a fight or detain any individuals. The goal is to have them exit the store as quickly as possible if it is safe to do so; use </w:t>
      </w:r>
      <w:r w:rsidR="008703F2" w:rsidRPr="000A77E8">
        <w:rPr>
          <w:rFonts w:ascii="Century Gothic" w:hAnsi="Century Gothic" w:cs="Arial"/>
          <w:sz w:val="22"/>
          <w:szCs w:val="22"/>
        </w:rPr>
        <w:t xml:space="preserve">customer service techniques to </w:t>
      </w:r>
      <w:r w:rsidR="00B02FA5" w:rsidRPr="000A77E8">
        <w:rPr>
          <w:rFonts w:ascii="Century Gothic" w:hAnsi="Century Gothic" w:cs="Arial"/>
          <w:sz w:val="22"/>
          <w:szCs w:val="22"/>
        </w:rPr>
        <w:t>try to p</w:t>
      </w:r>
      <w:r w:rsidRPr="000A77E8">
        <w:rPr>
          <w:rFonts w:ascii="Century Gothic" w:hAnsi="Century Gothic" w:cs="Arial"/>
          <w:sz w:val="22"/>
          <w:szCs w:val="22"/>
        </w:rPr>
        <w:t xml:space="preserve">osition associates to deter (non- violent) individuals from coming further into the store and to discourage theft or damage. </w:t>
      </w:r>
    </w:p>
    <w:p w14:paraId="5D0FD8CC" w14:textId="69086B9C" w:rsidR="00841E9E" w:rsidRPr="000A77E8" w:rsidRDefault="00841E9E" w:rsidP="00841E9E">
      <w:pPr>
        <w:numPr>
          <w:ilvl w:val="0"/>
          <w:numId w:val="12"/>
        </w:numPr>
        <w:rPr>
          <w:rFonts w:ascii="Century Gothic" w:hAnsi="Century Gothic" w:cs="Arial"/>
          <w:sz w:val="22"/>
          <w:szCs w:val="22"/>
        </w:rPr>
      </w:pPr>
      <w:r w:rsidRPr="000A77E8">
        <w:rPr>
          <w:rFonts w:ascii="Century Gothic" w:hAnsi="Century Gothic" w:cs="Arial"/>
          <w:sz w:val="22"/>
          <w:szCs w:val="22"/>
        </w:rPr>
        <w:t xml:space="preserve">If </w:t>
      </w:r>
      <w:r w:rsidR="00703B4D" w:rsidRPr="000A77E8">
        <w:rPr>
          <w:rFonts w:ascii="Century Gothic" w:hAnsi="Century Gothic" w:cs="Arial"/>
          <w:sz w:val="22"/>
          <w:szCs w:val="22"/>
        </w:rPr>
        <w:t>necessary,</w:t>
      </w:r>
      <w:r w:rsidRPr="000A77E8">
        <w:rPr>
          <w:rFonts w:ascii="Century Gothic" w:hAnsi="Century Gothic" w:cs="Arial"/>
          <w:sz w:val="22"/>
          <w:szCs w:val="22"/>
        </w:rPr>
        <w:t xml:space="preserve"> to prevent the offenders from injuring anyone, instruct associates and clients to retreat into a secure part of the store and call the police. </w:t>
      </w:r>
    </w:p>
    <w:p w14:paraId="43FCF6D5" w14:textId="03151F36" w:rsidR="00841E9E" w:rsidRPr="000A77E8" w:rsidRDefault="00841E9E" w:rsidP="00841E9E">
      <w:pPr>
        <w:numPr>
          <w:ilvl w:val="0"/>
          <w:numId w:val="12"/>
        </w:numPr>
        <w:rPr>
          <w:rFonts w:ascii="Century Gothic" w:hAnsi="Century Gothic" w:cs="Arial"/>
          <w:sz w:val="22"/>
          <w:szCs w:val="22"/>
        </w:rPr>
      </w:pPr>
      <w:r w:rsidRPr="000A77E8">
        <w:rPr>
          <w:rFonts w:ascii="Century Gothic" w:hAnsi="Century Gothic" w:cs="Arial"/>
          <w:sz w:val="22"/>
          <w:szCs w:val="22"/>
        </w:rPr>
        <w:t xml:space="preserve">When the threat has subsided, take note of the physical description and clothing worn by each offender. Additionally, take note of property stolen or damaged or any areas or items touched by the offenders. </w:t>
      </w:r>
    </w:p>
    <w:p w14:paraId="5C5AFE6E" w14:textId="29DFBB6C" w:rsidR="00703B4D" w:rsidRPr="000A77E8" w:rsidRDefault="00703B4D" w:rsidP="00703B4D">
      <w:pPr>
        <w:rPr>
          <w:rFonts w:ascii="Century Gothic" w:hAnsi="Century Gothic" w:cs="Arial"/>
          <w:sz w:val="22"/>
          <w:szCs w:val="22"/>
        </w:rPr>
      </w:pPr>
    </w:p>
    <w:p w14:paraId="0725F993" w14:textId="56E43FFD" w:rsidR="00703B4D" w:rsidRDefault="00703B4D" w:rsidP="00703B4D">
      <w:pPr>
        <w:rPr>
          <w:rFonts w:ascii="Arial" w:hAnsi="Arial" w:cs="Arial"/>
        </w:rPr>
      </w:pPr>
    </w:p>
    <w:p w14:paraId="15944E98" w14:textId="77777777" w:rsidR="00703B4D" w:rsidRPr="00703B4D" w:rsidRDefault="00703B4D" w:rsidP="00703B4D">
      <w:pPr>
        <w:rPr>
          <w:rFonts w:ascii="Arial" w:hAnsi="Arial" w:cs="Arial"/>
        </w:rPr>
      </w:pPr>
    </w:p>
    <w:p w14:paraId="5A96125C" w14:textId="227C62DC" w:rsidR="00841E9E" w:rsidRPr="000A77E8" w:rsidRDefault="00841E9E" w:rsidP="00841E9E">
      <w:pPr>
        <w:numPr>
          <w:ilvl w:val="0"/>
          <w:numId w:val="12"/>
        </w:numPr>
        <w:rPr>
          <w:rFonts w:ascii="Century Gothic" w:hAnsi="Century Gothic" w:cs="Arial"/>
          <w:b/>
          <w:sz w:val="22"/>
          <w:szCs w:val="22"/>
          <w:u w:val="single"/>
        </w:rPr>
      </w:pPr>
      <w:r w:rsidRPr="000A77E8">
        <w:rPr>
          <w:rFonts w:ascii="Century Gothic" w:hAnsi="Century Gothic" w:cs="Arial"/>
          <w:sz w:val="22"/>
          <w:szCs w:val="22"/>
        </w:rPr>
        <w:lastRenderedPageBreak/>
        <w:t>If it is deemed necessary to leave or you are instructed to do so by authorities,</w:t>
      </w:r>
      <w:r w:rsidR="002B2525" w:rsidRPr="000A77E8">
        <w:rPr>
          <w:rFonts w:ascii="Century Gothic" w:hAnsi="Century Gothic" w:cs="Arial"/>
          <w:sz w:val="22"/>
          <w:szCs w:val="22"/>
        </w:rPr>
        <w:t xml:space="preserve"> please do the following</w:t>
      </w:r>
      <w:r w:rsidRPr="000A77E8">
        <w:rPr>
          <w:rFonts w:ascii="Century Gothic" w:hAnsi="Century Gothic" w:cs="Arial"/>
          <w:b/>
          <w:sz w:val="22"/>
          <w:szCs w:val="22"/>
          <w:u w:val="single"/>
        </w:rPr>
        <w:t>:</w:t>
      </w:r>
    </w:p>
    <w:p w14:paraId="4B56E65A" w14:textId="77777777" w:rsidR="002B2525" w:rsidRPr="000A77E8" w:rsidRDefault="00841E9E" w:rsidP="00841E9E">
      <w:pPr>
        <w:numPr>
          <w:ilvl w:val="0"/>
          <w:numId w:val="13"/>
        </w:numPr>
        <w:rPr>
          <w:rFonts w:ascii="Century Gothic" w:hAnsi="Century Gothic" w:cs="Arial"/>
          <w:sz w:val="22"/>
          <w:szCs w:val="22"/>
        </w:rPr>
      </w:pPr>
      <w:r w:rsidRPr="000A77E8">
        <w:rPr>
          <w:rFonts w:ascii="Century Gothic" w:hAnsi="Century Gothic" w:cs="Arial"/>
          <w:sz w:val="22"/>
          <w:szCs w:val="22"/>
        </w:rPr>
        <w:t xml:space="preserve">Take the emergency call list with you and alert any associates who may be </w:t>
      </w:r>
      <w:proofErr w:type="spellStart"/>
      <w:r w:rsidRPr="000A77E8">
        <w:rPr>
          <w:rFonts w:ascii="Century Gothic" w:hAnsi="Century Gothic" w:cs="Arial"/>
          <w:sz w:val="22"/>
          <w:szCs w:val="22"/>
        </w:rPr>
        <w:t>en</w:t>
      </w:r>
      <w:proofErr w:type="spellEnd"/>
      <w:r w:rsidRPr="000A77E8">
        <w:rPr>
          <w:rFonts w:ascii="Century Gothic" w:hAnsi="Century Gothic" w:cs="Arial"/>
          <w:sz w:val="22"/>
          <w:szCs w:val="22"/>
        </w:rPr>
        <w:t xml:space="preserve"> route to the store. </w:t>
      </w:r>
    </w:p>
    <w:p w14:paraId="4A4B2A1D" w14:textId="18E95B0E" w:rsidR="00841E9E" w:rsidRPr="000A77E8" w:rsidRDefault="00841E9E" w:rsidP="00841E9E">
      <w:pPr>
        <w:numPr>
          <w:ilvl w:val="0"/>
          <w:numId w:val="13"/>
        </w:numPr>
        <w:rPr>
          <w:rFonts w:ascii="Century Gothic" w:hAnsi="Century Gothic" w:cs="Arial"/>
          <w:sz w:val="22"/>
          <w:szCs w:val="22"/>
        </w:rPr>
      </w:pPr>
      <w:r w:rsidRPr="000A77E8">
        <w:rPr>
          <w:rFonts w:ascii="Century Gothic" w:hAnsi="Century Gothic" w:cs="Arial"/>
          <w:sz w:val="22"/>
          <w:szCs w:val="22"/>
        </w:rPr>
        <w:t>Ensure no one is left inside the store and when possible, leave as a group.</w:t>
      </w:r>
    </w:p>
    <w:p w14:paraId="452BD131" w14:textId="0BF43699" w:rsidR="002B2525" w:rsidRPr="000A77E8" w:rsidRDefault="00841E9E" w:rsidP="00841E9E">
      <w:pPr>
        <w:numPr>
          <w:ilvl w:val="0"/>
          <w:numId w:val="13"/>
        </w:numPr>
        <w:rPr>
          <w:rFonts w:ascii="Century Gothic" w:hAnsi="Century Gothic" w:cs="Arial"/>
          <w:sz w:val="22"/>
          <w:szCs w:val="22"/>
        </w:rPr>
      </w:pPr>
      <w:r w:rsidRPr="000A77E8">
        <w:rPr>
          <w:rFonts w:ascii="Century Gothic" w:hAnsi="Century Gothic" w:cs="Arial"/>
          <w:sz w:val="22"/>
          <w:szCs w:val="22"/>
        </w:rPr>
        <w:t>Secure all funds in the safe and set the alarms prior to leaving</w:t>
      </w:r>
      <w:r w:rsidR="002B2525" w:rsidRPr="000A77E8">
        <w:rPr>
          <w:rFonts w:ascii="Century Gothic" w:hAnsi="Century Gothic" w:cs="Arial"/>
          <w:sz w:val="22"/>
          <w:szCs w:val="22"/>
        </w:rPr>
        <w:t>.</w:t>
      </w:r>
    </w:p>
    <w:p w14:paraId="409B7A72" w14:textId="0DF50602" w:rsidR="00841E9E" w:rsidRPr="000A77E8" w:rsidRDefault="002B2525" w:rsidP="00841E9E">
      <w:pPr>
        <w:numPr>
          <w:ilvl w:val="0"/>
          <w:numId w:val="13"/>
        </w:numPr>
        <w:rPr>
          <w:rFonts w:ascii="Century Gothic" w:hAnsi="Century Gothic" w:cs="Arial"/>
          <w:sz w:val="22"/>
          <w:szCs w:val="22"/>
        </w:rPr>
      </w:pPr>
      <w:r w:rsidRPr="000A77E8">
        <w:rPr>
          <w:rFonts w:ascii="Century Gothic" w:hAnsi="Century Gothic" w:cs="Arial"/>
          <w:sz w:val="22"/>
          <w:szCs w:val="22"/>
        </w:rPr>
        <w:t>Lock the store as you exit.</w:t>
      </w:r>
    </w:p>
    <w:p w14:paraId="27B52E13" w14:textId="77777777" w:rsidR="00841E9E" w:rsidRPr="000A77E8" w:rsidRDefault="00841E9E" w:rsidP="00841E9E">
      <w:pPr>
        <w:numPr>
          <w:ilvl w:val="0"/>
          <w:numId w:val="13"/>
        </w:numPr>
        <w:rPr>
          <w:rFonts w:ascii="Century Gothic" w:hAnsi="Century Gothic" w:cs="Arial"/>
          <w:sz w:val="22"/>
          <w:szCs w:val="22"/>
        </w:rPr>
      </w:pPr>
      <w:r w:rsidRPr="000A77E8">
        <w:rPr>
          <w:rFonts w:ascii="Century Gothic" w:hAnsi="Century Gothic" w:cs="Arial"/>
          <w:sz w:val="22"/>
          <w:szCs w:val="22"/>
        </w:rPr>
        <w:t xml:space="preserve">Do not return until instructed to do so. </w:t>
      </w:r>
    </w:p>
    <w:p w14:paraId="6CB54D64" w14:textId="77777777" w:rsidR="00841E9E" w:rsidRPr="000A77E8" w:rsidRDefault="00841E9E" w:rsidP="00841E9E">
      <w:pPr>
        <w:ind w:left="2160"/>
        <w:rPr>
          <w:rFonts w:ascii="Century Gothic" w:hAnsi="Century Gothic" w:cs="Arial"/>
          <w:sz w:val="22"/>
          <w:szCs w:val="22"/>
        </w:rPr>
      </w:pPr>
    </w:p>
    <w:p w14:paraId="0266E1E7" w14:textId="77777777" w:rsidR="00841E9E" w:rsidRPr="000A77E8" w:rsidRDefault="00841E9E" w:rsidP="00841E9E">
      <w:pPr>
        <w:numPr>
          <w:ilvl w:val="0"/>
          <w:numId w:val="12"/>
        </w:numPr>
        <w:rPr>
          <w:rFonts w:ascii="Century Gothic" w:hAnsi="Century Gothic" w:cs="Arial"/>
          <w:sz w:val="22"/>
          <w:szCs w:val="22"/>
        </w:rPr>
      </w:pPr>
      <w:r w:rsidRPr="000A77E8">
        <w:rPr>
          <w:rFonts w:ascii="Century Gothic" w:hAnsi="Century Gothic" w:cs="Arial"/>
          <w:sz w:val="22"/>
          <w:szCs w:val="22"/>
        </w:rPr>
        <w:t>Do not speak with the press; refer all inquiries to your DM.</w:t>
      </w:r>
    </w:p>
    <w:p w14:paraId="3494C043" w14:textId="77777777" w:rsidR="008D3E21" w:rsidRPr="000A77E8" w:rsidRDefault="008D3E21" w:rsidP="00841E9E">
      <w:pPr>
        <w:rPr>
          <w:rFonts w:ascii="Century Gothic" w:eastAsia="Arial Unicode MS" w:hAnsi="Century Gothic" w:cs="Arial"/>
          <w:color w:val="000000"/>
          <w:sz w:val="22"/>
          <w:szCs w:val="22"/>
        </w:rPr>
      </w:pPr>
    </w:p>
    <w:sectPr w:rsidR="008D3E21" w:rsidRPr="000A77E8">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31EC6" w14:textId="77777777" w:rsidR="00857074" w:rsidRDefault="00857074">
      <w:r>
        <w:separator/>
      </w:r>
    </w:p>
  </w:endnote>
  <w:endnote w:type="continuationSeparator" w:id="0">
    <w:p w14:paraId="078C62C9" w14:textId="77777777" w:rsidR="00857074" w:rsidRDefault="0085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4C04D" w14:textId="6866012E" w:rsidR="008D3E21" w:rsidRPr="000E1F34" w:rsidRDefault="00CC3281">
    <w:pPr>
      <w:tabs>
        <w:tab w:val="right" w:pos="9360"/>
      </w:tabs>
      <w:rPr>
        <w:rFonts w:ascii="Century Gothic" w:hAnsi="Century Gothic"/>
        <w:sz w:val="20"/>
      </w:rPr>
    </w:pPr>
    <w:r>
      <w:rPr>
        <w:rFonts w:ascii="Century Gothic" w:hAnsi="Century Gothic"/>
        <w:sz w:val="20"/>
      </w:rPr>
      <w:t>Civil Disorder &amp; Unrest</w:t>
    </w:r>
    <w:r w:rsidR="00431155">
      <w:rPr>
        <w:rFonts w:ascii="Century Gothic" w:hAnsi="Century Gothic"/>
        <w:sz w:val="20"/>
      </w:rPr>
      <w:tab/>
    </w:r>
    <w:r w:rsidR="00243AA3">
      <w:rPr>
        <w:rFonts w:ascii="Century Gothic" w:hAnsi="Century Gothic"/>
        <w:sz w:val="20"/>
      </w:rPr>
      <w:t>Policy</w:t>
    </w:r>
    <w:r w:rsidR="00431155">
      <w:rPr>
        <w:rFonts w:ascii="Century Gothic" w:hAnsi="Century Gothic"/>
        <w:sz w:val="20"/>
      </w:rPr>
      <w:t xml:space="preserve"> </w:t>
    </w:r>
    <w:r w:rsidR="009F2F97">
      <w:rPr>
        <w:rFonts w:ascii="Century Gothic" w:hAnsi="Century Gothic"/>
        <w:sz w:val="20"/>
      </w:rPr>
      <w:t>1932</w:t>
    </w:r>
  </w:p>
  <w:p w14:paraId="3494C04E" w14:textId="704BB10F" w:rsidR="008D3E21" w:rsidRPr="000E1F34" w:rsidRDefault="008D3E21">
    <w:pPr>
      <w:pStyle w:val="Footer"/>
      <w:tabs>
        <w:tab w:val="clear" w:pos="4320"/>
        <w:tab w:val="clear" w:pos="8640"/>
        <w:tab w:val="right" w:pos="9360"/>
      </w:tabs>
      <w:rPr>
        <w:rFonts w:ascii="Century Gothic" w:hAnsi="Century Gothic"/>
      </w:rPr>
    </w:pPr>
    <w:r w:rsidRPr="000E1F34">
      <w:rPr>
        <w:rFonts w:ascii="Century Gothic" w:hAnsi="Century Gothic"/>
        <w:sz w:val="20"/>
      </w:rPr>
      <w:tab/>
      <w:t xml:space="preserve">Page </w:t>
    </w:r>
    <w:r w:rsidRPr="000E1F34">
      <w:rPr>
        <w:rStyle w:val="PageNumber"/>
        <w:rFonts w:ascii="Century Gothic" w:hAnsi="Century Gothic"/>
        <w:sz w:val="20"/>
      </w:rPr>
      <w:fldChar w:fldCharType="begin"/>
    </w:r>
    <w:r w:rsidRPr="000E1F34">
      <w:rPr>
        <w:rStyle w:val="PageNumber"/>
        <w:rFonts w:ascii="Century Gothic" w:hAnsi="Century Gothic"/>
        <w:sz w:val="20"/>
      </w:rPr>
      <w:instrText xml:space="preserve"> PAGE </w:instrText>
    </w:r>
    <w:r w:rsidRPr="000E1F34">
      <w:rPr>
        <w:rStyle w:val="PageNumber"/>
        <w:rFonts w:ascii="Century Gothic" w:hAnsi="Century Gothic"/>
        <w:sz w:val="20"/>
      </w:rPr>
      <w:fldChar w:fldCharType="separate"/>
    </w:r>
    <w:r w:rsidR="00F927CA">
      <w:rPr>
        <w:rStyle w:val="PageNumber"/>
        <w:rFonts w:ascii="Century Gothic" w:hAnsi="Century Gothic"/>
        <w:noProof/>
        <w:sz w:val="20"/>
      </w:rPr>
      <w:t>3</w:t>
    </w:r>
    <w:r w:rsidRPr="000E1F34">
      <w:rPr>
        <w:rStyle w:val="PageNumber"/>
        <w:rFonts w:ascii="Century Gothic" w:hAnsi="Century Gothic"/>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FF916" w14:textId="77777777" w:rsidR="00857074" w:rsidRDefault="00857074">
      <w:r>
        <w:separator/>
      </w:r>
    </w:p>
  </w:footnote>
  <w:footnote w:type="continuationSeparator" w:id="0">
    <w:p w14:paraId="23D11BEA" w14:textId="77777777" w:rsidR="00857074" w:rsidRDefault="00857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4C049" w14:textId="6AF31A28" w:rsidR="008D3E21" w:rsidRPr="006C0A75" w:rsidRDefault="00B407BA" w:rsidP="006C0A75">
    <w:pPr>
      <w:pStyle w:val="Heading1"/>
      <w:tabs>
        <w:tab w:val="clear" w:pos="8640"/>
        <w:tab w:val="left" w:pos="-1440"/>
        <w:tab w:val="left" w:pos="-720"/>
        <w:tab w:val="left" w:pos="1"/>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entury Gothic" w:hAnsi="Century Gothic"/>
      </w:rPr>
    </w:pPr>
    <w:r>
      <w:rPr>
        <w:noProof/>
      </w:rPr>
      <w:drawing>
        <wp:inline distT="0" distB="0" distL="0" distR="0" wp14:anchorId="3494C04F" wp14:editId="3494C050">
          <wp:extent cx="2352675" cy="396240"/>
          <wp:effectExtent l="0" t="0" r="9525" b="381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396240"/>
                  </a:xfrm>
                  <a:prstGeom prst="rect">
                    <a:avLst/>
                  </a:prstGeom>
                  <a:noFill/>
                  <a:ln>
                    <a:noFill/>
                  </a:ln>
                </pic:spPr>
              </pic:pic>
            </a:graphicData>
          </a:graphic>
        </wp:inline>
      </w:drawing>
    </w:r>
    <w:r w:rsidR="000E1F34">
      <w:rPr>
        <w:noProof/>
      </w:rPr>
      <w:tab/>
    </w:r>
    <w:r w:rsidR="000E1F34" w:rsidRPr="000A77E8">
      <w:rPr>
        <w:rFonts w:ascii="Century Gothic" w:hAnsi="Century Gothic"/>
        <w:b w:val="0"/>
        <w:sz w:val="24"/>
        <w:szCs w:val="24"/>
      </w:rPr>
      <w:t xml:space="preserve">Effective Date: </w:t>
    </w:r>
    <w:r w:rsidR="000E1F34" w:rsidRPr="000A77E8">
      <w:rPr>
        <w:rFonts w:ascii="Century Gothic" w:hAnsi="Century Gothic"/>
        <w:sz w:val="24"/>
        <w:szCs w:val="24"/>
      </w:rPr>
      <w:t>0</w:t>
    </w:r>
    <w:r w:rsidR="00E655B4">
      <w:rPr>
        <w:rFonts w:ascii="Century Gothic" w:hAnsi="Century Gothic"/>
        <w:sz w:val="24"/>
        <w:szCs w:val="24"/>
      </w:rPr>
      <w:t>8</w:t>
    </w:r>
    <w:r w:rsidR="000E1F34" w:rsidRPr="000A77E8">
      <w:rPr>
        <w:rFonts w:ascii="Century Gothic" w:hAnsi="Century Gothic"/>
        <w:sz w:val="24"/>
        <w:szCs w:val="24"/>
      </w:rPr>
      <w:t>/</w:t>
    </w:r>
    <w:r w:rsidR="00381550" w:rsidRPr="000A77E8">
      <w:rPr>
        <w:rFonts w:ascii="Century Gothic" w:hAnsi="Century Gothic"/>
        <w:sz w:val="24"/>
        <w:szCs w:val="24"/>
      </w:rPr>
      <w:t>01</w:t>
    </w:r>
    <w:r w:rsidR="000E1F34" w:rsidRPr="000A77E8">
      <w:rPr>
        <w:rFonts w:ascii="Century Gothic" w:hAnsi="Century Gothic"/>
        <w:sz w:val="24"/>
        <w:szCs w:val="24"/>
      </w:rPr>
      <w:t>/</w:t>
    </w:r>
    <w:r w:rsidR="00DB072E" w:rsidRPr="000A77E8">
      <w:rPr>
        <w:rFonts w:ascii="Century Gothic" w:hAnsi="Century Gothic"/>
        <w:sz w:val="24"/>
        <w:szCs w:val="24"/>
      </w:rPr>
      <w:t>21</w:t>
    </w:r>
    <w:r w:rsidR="000E1F34">
      <w:rPr>
        <w:noProof/>
      </w:rPr>
      <w:tab/>
    </w:r>
    <w:r w:rsidR="000E1F34">
      <w:rPr>
        <w:noProof/>
      </w:rPr>
      <w:tab/>
    </w:r>
  </w:p>
  <w:tbl>
    <w:tblPr>
      <w:tblW w:w="0" w:type="auto"/>
      <w:tblInd w:w="96" w:type="dxa"/>
      <w:tblLayout w:type="fixed"/>
      <w:tblCellMar>
        <w:left w:w="96" w:type="dxa"/>
        <w:right w:w="96" w:type="dxa"/>
      </w:tblCellMar>
      <w:tblLook w:val="0000" w:firstRow="0" w:lastRow="0" w:firstColumn="0" w:lastColumn="0" w:noHBand="0" w:noVBand="0"/>
    </w:tblPr>
    <w:tblGrid>
      <w:gridCol w:w="9360"/>
    </w:tblGrid>
    <w:tr w:rsidR="008D3E21" w14:paraId="3494C04B" w14:textId="77777777">
      <w:trPr>
        <w:trHeight w:val="402"/>
      </w:trPr>
      <w:tc>
        <w:tcPr>
          <w:tcW w:w="9360" w:type="dxa"/>
          <w:tcBorders>
            <w:top w:val="single" w:sz="6" w:space="0" w:color="auto"/>
            <w:left w:val="single" w:sz="6" w:space="0" w:color="auto"/>
            <w:bottom w:val="single" w:sz="6" w:space="0" w:color="auto"/>
            <w:right w:val="single" w:sz="6" w:space="0" w:color="auto"/>
          </w:tcBorders>
        </w:tcPr>
        <w:p w14:paraId="3494C04A" w14:textId="71797569" w:rsidR="008D3E21" w:rsidRPr="00C92FB1" w:rsidRDefault="00787C5A" w:rsidP="00C92FB1">
          <w:pPr>
            <w:jc w:val="center"/>
            <w:rPr>
              <w:rFonts w:ascii="Century Gothic" w:hAnsi="Century Gothic"/>
              <w:b/>
              <w:bCs/>
              <w:sz w:val="28"/>
            </w:rPr>
          </w:pPr>
          <w:r>
            <w:rPr>
              <w:rFonts w:ascii="Century Gothic" w:hAnsi="Century Gothic"/>
              <w:b/>
              <w:bCs/>
              <w:sz w:val="28"/>
            </w:rPr>
            <w:t>Procedure</w:t>
          </w:r>
          <w:r w:rsidR="00431155">
            <w:rPr>
              <w:rFonts w:ascii="Century Gothic" w:hAnsi="Century Gothic"/>
              <w:b/>
              <w:bCs/>
              <w:sz w:val="28"/>
            </w:rPr>
            <w:t xml:space="preserve"> </w:t>
          </w:r>
          <w:r w:rsidR="009F2F97">
            <w:rPr>
              <w:rFonts w:ascii="Century Gothic" w:hAnsi="Century Gothic"/>
              <w:b/>
              <w:bCs/>
              <w:sz w:val="28"/>
            </w:rPr>
            <w:t>1932</w:t>
          </w:r>
          <w:r w:rsidR="005D09A4">
            <w:rPr>
              <w:rFonts w:ascii="Century Gothic" w:hAnsi="Century Gothic"/>
              <w:b/>
              <w:bCs/>
              <w:sz w:val="28"/>
            </w:rPr>
            <w:t xml:space="preserve"> – </w:t>
          </w:r>
          <w:r w:rsidR="009C0CF9">
            <w:rPr>
              <w:rFonts w:ascii="Century Gothic" w:hAnsi="Century Gothic"/>
              <w:b/>
              <w:bCs/>
              <w:sz w:val="28"/>
            </w:rPr>
            <w:t xml:space="preserve">Civil Disorder </w:t>
          </w:r>
          <w:r w:rsidR="00243AA3">
            <w:rPr>
              <w:rFonts w:ascii="Century Gothic" w:hAnsi="Century Gothic"/>
              <w:b/>
              <w:bCs/>
              <w:sz w:val="28"/>
            </w:rPr>
            <w:t>&amp; Unrest</w:t>
          </w:r>
        </w:p>
      </w:tc>
    </w:tr>
  </w:tbl>
  <w:p w14:paraId="3494C04C" w14:textId="77777777" w:rsidR="008D3E21" w:rsidRDefault="008D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4AA6"/>
    <w:multiLevelType w:val="hybridMultilevel"/>
    <w:tmpl w:val="2FDC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827DC"/>
    <w:multiLevelType w:val="hybridMultilevel"/>
    <w:tmpl w:val="A26A309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5B65FF"/>
    <w:multiLevelType w:val="hybridMultilevel"/>
    <w:tmpl w:val="EADA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47735"/>
    <w:multiLevelType w:val="hybridMultilevel"/>
    <w:tmpl w:val="BDD6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21DAF"/>
    <w:multiLevelType w:val="hybridMultilevel"/>
    <w:tmpl w:val="870AE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14F61"/>
    <w:multiLevelType w:val="hybridMultilevel"/>
    <w:tmpl w:val="128A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05245"/>
    <w:multiLevelType w:val="hybridMultilevel"/>
    <w:tmpl w:val="C0F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77993"/>
    <w:multiLevelType w:val="hybridMultilevel"/>
    <w:tmpl w:val="322C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33CB7"/>
    <w:multiLevelType w:val="hybridMultilevel"/>
    <w:tmpl w:val="08445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6A1FA7"/>
    <w:multiLevelType w:val="hybridMultilevel"/>
    <w:tmpl w:val="F87C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66699"/>
    <w:multiLevelType w:val="hybridMultilevel"/>
    <w:tmpl w:val="B36EFAD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AC3930"/>
    <w:multiLevelType w:val="hybridMultilevel"/>
    <w:tmpl w:val="E026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30DD6"/>
    <w:multiLevelType w:val="hybridMultilevel"/>
    <w:tmpl w:val="13980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9"/>
  </w:num>
  <w:num w:numId="4">
    <w:abstractNumId w:val="2"/>
  </w:num>
  <w:num w:numId="5">
    <w:abstractNumId w:val="3"/>
  </w:num>
  <w:num w:numId="6">
    <w:abstractNumId w:val="7"/>
  </w:num>
  <w:num w:numId="7">
    <w:abstractNumId w:val="11"/>
  </w:num>
  <w:num w:numId="8">
    <w:abstractNumId w:val="6"/>
  </w:num>
  <w:num w:numId="9">
    <w:abstractNumId w:val="5"/>
  </w:num>
  <w:num w:numId="10">
    <w:abstractNumId w:val="1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5C"/>
    <w:rsid w:val="0002299A"/>
    <w:rsid w:val="000A77E8"/>
    <w:rsid w:val="000E1F34"/>
    <w:rsid w:val="00196E57"/>
    <w:rsid w:val="001D347C"/>
    <w:rsid w:val="00243AA3"/>
    <w:rsid w:val="002A3C73"/>
    <w:rsid w:val="002B2525"/>
    <w:rsid w:val="00303A5F"/>
    <w:rsid w:val="00381550"/>
    <w:rsid w:val="003F0BE5"/>
    <w:rsid w:val="00431155"/>
    <w:rsid w:val="005A61ED"/>
    <w:rsid w:val="005D09A4"/>
    <w:rsid w:val="005F086A"/>
    <w:rsid w:val="00623423"/>
    <w:rsid w:val="006C0A75"/>
    <w:rsid w:val="00703B4D"/>
    <w:rsid w:val="007177A2"/>
    <w:rsid w:val="00730ED6"/>
    <w:rsid w:val="0075325C"/>
    <w:rsid w:val="00787C5A"/>
    <w:rsid w:val="007B335C"/>
    <w:rsid w:val="007D0BD1"/>
    <w:rsid w:val="00841E9E"/>
    <w:rsid w:val="00857074"/>
    <w:rsid w:val="008703F2"/>
    <w:rsid w:val="008D3E21"/>
    <w:rsid w:val="009523A6"/>
    <w:rsid w:val="009C0CF9"/>
    <w:rsid w:val="009C4D71"/>
    <w:rsid w:val="009E1EC5"/>
    <w:rsid w:val="009F2F97"/>
    <w:rsid w:val="00A137E2"/>
    <w:rsid w:val="00A146C3"/>
    <w:rsid w:val="00A15346"/>
    <w:rsid w:val="00AA2F9C"/>
    <w:rsid w:val="00B02FA5"/>
    <w:rsid w:val="00B407BA"/>
    <w:rsid w:val="00B81874"/>
    <w:rsid w:val="00B864F3"/>
    <w:rsid w:val="00C87CB9"/>
    <w:rsid w:val="00C92FB1"/>
    <w:rsid w:val="00CB2033"/>
    <w:rsid w:val="00CC3281"/>
    <w:rsid w:val="00D30DDC"/>
    <w:rsid w:val="00D35C1B"/>
    <w:rsid w:val="00D66A63"/>
    <w:rsid w:val="00D760E6"/>
    <w:rsid w:val="00DB072E"/>
    <w:rsid w:val="00E228DF"/>
    <w:rsid w:val="00E64FD9"/>
    <w:rsid w:val="00E655B4"/>
    <w:rsid w:val="00EC3955"/>
    <w:rsid w:val="00F214B1"/>
    <w:rsid w:val="00F927CA"/>
    <w:rsid w:val="00FA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94BFD9"/>
  <w15:docId w15:val="{1620158A-8A7B-43CE-903C-A3B1C3B4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right" w:pos="8640"/>
      </w:tabs>
      <w:overflowPunct w:val="0"/>
      <w:autoSpaceDE w:val="0"/>
      <w:autoSpaceDN w:val="0"/>
      <w:adjustRightInd w:val="0"/>
      <w:textAlignment w:val="baseline"/>
      <w:outlineLvl w:val="0"/>
    </w:pPr>
    <w:rPr>
      <w:b/>
      <w:sz w:val="26"/>
      <w:szCs w:val="20"/>
    </w:rPr>
  </w:style>
  <w:style w:type="paragraph" w:styleId="Heading2">
    <w:name w:val="heading 2"/>
    <w:basedOn w:val="Normal"/>
    <w:next w:val="Normal"/>
    <w:link w:val="Heading2Char"/>
    <w:uiPriority w:val="9"/>
    <w:semiHidden/>
    <w:unhideWhenUsed/>
    <w:qFormat/>
    <w:rsid w:val="000E1F3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left="720"/>
    </w:pPr>
    <w:rPr>
      <w:rFonts w:ascii="Arial Unicode MS" w:eastAsia="Arial Unicode MS" w:hAnsi="Arial Unicode MS" w:cs="Arial Unicode MS"/>
      <w:color w:val="00000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autoSpaceDE w:val="0"/>
      <w:autoSpaceDN w:val="0"/>
      <w:adjustRightInd w:val="0"/>
    </w:pPr>
    <w:rPr>
      <w:rFonts w:eastAsia="Arial Unicode MS"/>
      <w:color w:val="000000"/>
    </w:rPr>
  </w:style>
  <w:style w:type="character" w:customStyle="1" w:styleId="Heading2Char">
    <w:name w:val="Heading 2 Char"/>
    <w:link w:val="Heading2"/>
    <w:uiPriority w:val="9"/>
    <w:semiHidden/>
    <w:rsid w:val="000E1F34"/>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B407BA"/>
    <w:rPr>
      <w:rFonts w:ascii="Tahoma" w:hAnsi="Tahoma" w:cs="Tahoma"/>
      <w:sz w:val="16"/>
      <w:szCs w:val="16"/>
    </w:rPr>
  </w:style>
  <w:style w:type="character" w:customStyle="1" w:styleId="BalloonTextChar">
    <w:name w:val="Balloon Text Char"/>
    <w:basedOn w:val="DefaultParagraphFont"/>
    <w:link w:val="BalloonText"/>
    <w:uiPriority w:val="99"/>
    <w:semiHidden/>
    <w:rsid w:val="00B407BA"/>
    <w:rPr>
      <w:rFonts w:ascii="Tahoma" w:hAnsi="Tahoma" w:cs="Tahoma"/>
      <w:sz w:val="16"/>
      <w:szCs w:val="16"/>
    </w:rPr>
  </w:style>
  <w:style w:type="paragraph" w:styleId="NormalWeb">
    <w:name w:val="Normal (Web)"/>
    <w:basedOn w:val="Normal"/>
    <w:semiHidden/>
    <w:rsid w:val="00787C5A"/>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787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Samsonite [Company Stores and/or Samsonite Corporation] (“Samsonite”) provides equal opportunity to all employees and applican</vt:lpstr>
    </vt:vector>
  </TitlesOfParts>
  <Company>Samsonite</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Samsonite [Company Stores and/or Samsonite Corporation] (“Samsonite”) provides equal opportunity to all employees and applican</dc:title>
  <dc:creator>Lucy Rose</dc:creator>
  <cp:lastModifiedBy>Lisa Iwuc</cp:lastModifiedBy>
  <cp:revision>4</cp:revision>
  <cp:lastPrinted>2017-12-27T20:06:00Z</cp:lastPrinted>
  <dcterms:created xsi:type="dcterms:W3CDTF">2021-06-26T20:28:00Z</dcterms:created>
  <dcterms:modified xsi:type="dcterms:W3CDTF">2021-08-10T20:11:00Z</dcterms:modified>
</cp:coreProperties>
</file>